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3121"/>
        <w:tblW w:w="9272" w:type="dxa"/>
        <w:tblLook w:val="04A0" w:firstRow="1" w:lastRow="0" w:firstColumn="1" w:lastColumn="0" w:noHBand="0" w:noVBand="1"/>
      </w:tblPr>
      <w:tblGrid>
        <w:gridCol w:w="461"/>
        <w:gridCol w:w="7727"/>
        <w:gridCol w:w="1084"/>
      </w:tblGrid>
      <w:tr w:rsidR="000F0F0F" w:rsidRPr="000C713C" w14:paraId="13A46636" w14:textId="77777777" w:rsidTr="00E129C6">
        <w:trPr>
          <w:trHeight w:val="642"/>
        </w:trPr>
        <w:tc>
          <w:tcPr>
            <w:tcW w:w="461" w:type="dxa"/>
          </w:tcPr>
          <w:p w14:paraId="4190D5B4" w14:textId="77777777" w:rsidR="000F0F0F" w:rsidRDefault="000F0F0F" w:rsidP="000F0F0F">
            <w:pPr>
              <w:rPr>
                <w:sz w:val="24"/>
                <w:szCs w:val="24"/>
              </w:rPr>
            </w:pPr>
            <w:bookmarkStart w:id="0" w:name="_GoBack"/>
            <w:bookmarkEnd w:id="0"/>
          </w:p>
          <w:p w14:paraId="6C6321A5" w14:textId="77777777" w:rsidR="000F0F0F" w:rsidRPr="000C713C" w:rsidRDefault="000F0F0F" w:rsidP="000F0F0F">
            <w:pPr>
              <w:rPr>
                <w:sz w:val="24"/>
                <w:szCs w:val="24"/>
              </w:rPr>
            </w:pPr>
          </w:p>
        </w:tc>
        <w:tc>
          <w:tcPr>
            <w:tcW w:w="7727" w:type="dxa"/>
          </w:tcPr>
          <w:p w14:paraId="320EAD2E" w14:textId="4A27AA17" w:rsidR="000F0F0F" w:rsidRPr="001C6EA6" w:rsidRDefault="001C6EA6" w:rsidP="001C6EA6">
            <w:pPr>
              <w:jc w:val="center"/>
              <w:rPr>
                <w:b/>
                <w:sz w:val="24"/>
                <w:szCs w:val="24"/>
              </w:rPr>
            </w:pPr>
            <w:r w:rsidRPr="001C6EA6">
              <w:rPr>
                <w:b/>
                <w:sz w:val="24"/>
                <w:szCs w:val="24"/>
              </w:rPr>
              <w:t xml:space="preserve">Regular Hirers Agreement </w:t>
            </w:r>
          </w:p>
        </w:tc>
        <w:tc>
          <w:tcPr>
            <w:tcW w:w="1084" w:type="dxa"/>
          </w:tcPr>
          <w:p w14:paraId="78168976" w14:textId="77777777" w:rsidR="000F0F0F" w:rsidRPr="000C713C" w:rsidRDefault="000F0F0F" w:rsidP="000F0F0F">
            <w:pPr>
              <w:rPr>
                <w:sz w:val="24"/>
                <w:szCs w:val="24"/>
              </w:rPr>
            </w:pPr>
            <w:r>
              <w:rPr>
                <w:sz w:val="24"/>
                <w:szCs w:val="24"/>
              </w:rPr>
              <w:t>Hirers Initials</w:t>
            </w:r>
          </w:p>
        </w:tc>
      </w:tr>
      <w:tr w:rsidR="00873468" w:rsidRPr="000C713C" w14:paraId="6F397328" w14:textId="77777777" w:rsidTr="00E129C6">
        <w:trPr>
          <w:trHeight w:val="642"/>
        </w:trPr>
        <w:tc>
          <w:tcPr>
            <w:tcW w:w="461" w:type="dxa"/>
          </w:tcPr>
          <w:p w14:paraId="616F40A8" w14:textId="0A03C5D0" w:rsidR="00873468" w:rsidRDefault="00873468" w:rsidP="000F0F0F">
            <w:pPr>
              <w:rPr>
                <w:sz w:val="24"/>
                <w:szCs w:val="24"/>
              </w:rPr>
            </w:pPr>
            <w:r>
              <w:rPr>
                <w:sz w:val="24"/>
                <w:szCs w:val="24"/>
              </w:rPr>
              <w:t>1</w:t>
            </w:r>
          </w:p>
        </w:tc>
        <w:tc>
          <w:tcPr>
            <w:tcW w:w="7727" w:type="dxa"/>
          </w:tcPr>
          <w:p w14:paraId="0410588F" w14:textId="17CBAF34" w:rsidR="00873468" w:rsidRPr="000C713C" w:rsidRDefault="00873468" w:rsidP="000F0F0F">
            <w:pPr>
              <w:rPr>
                <w:sz w:val="24"/>
                <w:szCs w:val="24"/>
              </w:rPr>
            </w:pPr>
            <w:r>
              <w:rPr>
                <w:sz w:val="24"/>
                <w:szCs w:val="24"/>
              </w:rPr>
              <w:t xml:space="preserve">All Hirers are responsible for their own Risk Assessments and insurances. This includes having their own register of attendees and ensuring the safety of all persons at all time, including, but not limited, during an emergency evacuation. It is the hirers responsibility to ensure appropriate measures are taken to ensure the safety of any vulnerable persons </w:t>
            </w:r>
            <w:proofErr w:type="gramStart"/>
            <w:r>
              <w:rPr>
                <w:sz w:val="24"/>
                <w:szCs w:val="24"/>
              </w:rPr>
              <w:t>at all times</w:t>
            </w:r>
            <w:proofErr w:type="gramEnd"/>
            <w:r>
              <w:rPr>
                <w:sz w:val="24"/>
                <w:szCs w:val="24"/>
              </w:rPr>
              <w:t xml:space="preserve">. </w:t>
            </w:r>
          </w:p>
        </w:tc>
        <w:tc>
          <w:tcPr>
            <w:tcW w:w="1084" w:type="dxa"/>
          </w:tcPr>
          <w:p w14:paraId="02220C2B" w14:textId="77777777" w:rsidR="00873468" w:rsidRDefault="00873468" w:rsidP="000F0F0F">
            <w:pPr>
              <w:rPr>
                <w:sz w:val="24"/>
                <w:szCs w:val="24"/>
              </w:rPr>
            </w:pPr>
          </w:p>
        </w:tc>
      </w:tr>
      <w:tr w:rsidR="000F0F0F" w:rsidRPr="000C713C" w14:paraId="4BE74C9C" w14:textId="77777777" w:rsidTr="00E129C6">
        <w:trPr>
          <w:trHeight w:val="313"/>
        </w:trPr>
        <w:tc>
          <w:tcPr>
            <w:tcW w:w="461" w:type="dxa"/>
          </w:tcPr>
          <w:p w14:paraId="24F1E04A" w14:textId="74B2AECC" w:rsidR="000F0F0F" w:rsidRPr="000C713C" w:rsidRDefault="00873468" w:rsidP="000F0F0F">
            <w:pPr>
              <w:rPr>
                <w:sz w:val="24"/>
                <w:szCs w:val="24"/>
              </w:rPr>
            </w:pPr>
            <w:r>
              <w:rPr>
                <w:sz w:val="24"/>
                <w:szCs w:val="24"/>
              </w:rPr>
              <w:t>2</w:t>
            </w:r>
          </w:p>
        </w:tc>
        <w:tc>
          <w:tcPr>
            <w:tcW w:w="7727" w:type="dxa"/>
          </w:tcPr>
          <w:p w14:paraId="2FAC4365" w14:textId="28E6DA8E" w:rsidR="000F0F0F" w:rsidRDefault="00E129C6" w:rsidP="00E129C6">
            <w:pPr>
              <w:rPr>
                <w:sz w:val="24"/>
                <w:szCs w:val="24"/>
              </w:rPr>
            </w:pPr>
            <w:r w:rsidRPr="00307594">
              <w:rPr>
                <w:sz w:val="24"/>
                <w:szCs w:val="24"/>
              </w:rPr>
              <w:t>The kitchen and café areas are communal areas which are to be shared by all users of the centre</w:t>
            </w:r>
            <w:r w:rsidR="00307594" w:rsidRPr="00307594">
              <w:rPr>
                <w:sz w:val="24"/>
                <w:szCs w:val="24"/>
              </w:rPr>
              <w:t xml:space="preserve"> </w:t>
            </w:r>
            <w:r w:rsidR="00074DB7" w:rsidRPr="00307594">
              <w:rPr>
                <w:sz w:val="24"/>
                <w:szCs w:val="24"/>
              </w:rPr>
              <w:t>and cannot be booked</w:t>
            </w:r>
            <w:r w:rsidR="00307594">
              <w:rPr>
                <w:sz w:val="24"/>
                <w:szCs w:val="24"/>
              </w:rPr>
              <w:t xml:space="preserve"> out for exclusive use</w:t>
            </w:r>
            <w:r w:rsidRPr="00307594">
              <w:rPr>
                <w:sz w:val="24"/>
                <w:szCs w:val="24"/>
              </w:rPr>
              <w:t xml:space="preserve">. </w:t>
            </w:r>
            <w:r w:rsidR="003A2409" w:rsidRPr="00307594">
              <w:rPr>
                <w:sz w:val="24"/>
                <w:szCs w:val="24"/>
              </w:rPr>
              <w:t>There may</w:t>
            </w:r>
            <w:r w:rsidR="003A2409" w:rsidRPr="000C713C">
              <w:rPr>
                <w:sz w:val="24"/>
                <w:szCs w:val="24"/>
              </w:rPr>
              <w:t xml:space="preserve"> be other </w:t>
            </w:r>
            <w:r>
              <w:rPr>
                <w:sz w:val="24"/>
                <w:szCs w:val="24"/>
              </w:rPr>
              <w:t>activities</w:t>
            </w:r>
            <w:r w:rsidR="003A2409" w:rsidRPr="000C713C">
              <w:rPr>
                <w:sz w:val="24"/>
                <w:szCs w:val="24"/>
              </w:rPr>
              <w:t xml:space="preserve"> at the centre at the same time</w:t>
            </w:r>
            <w:r w:rsidR="00307594">
              <w:rPr>
                <w:sz w:val="24"/>
                <w:szCs w:val="24"/>
              </w:rPr>
              <w:t xml:space="preserve"> as your</w:t>
            </w:r>
            <w:r w:rsidR="00E91E41">
              <w:rPr>
                <w:sz w:val="24"/>
                <w:szCs w:val="24"/>
              </w:rPr>
              <w:t>s</w:t>
            </w:r>
            <w:r w:rsidR="00307594">
              <w:rPr>
                <w:sz w:val="24"/>
                <w:szCs w:val="24"/>
              </w:rPr>
              <w:t xml:space="preserve"> and you are expected</w:t>
            </w:r>
            <w:r w:rsidR="00074DB7">
              <w:rPr>
                <w:sz w:val="24"/>
                <w:szCs w:val="24"/>
              </w:rPr>
              <w:t xml:space="preserve"> to share communal areas</w:t>
            </w:r>
            <w:r w:rsidR="003A2409" w:rsidRPr="000C713C">
              <w:rPr>
                <w:sz w:val="24"/>
                <w:szCs w:val="24"/>
              </w:rPr>
              <w:t xml:space="preserve">. </w:t>
            </w:r>
          </w:p>
          <w:p w14:paraId="6E3632F9" w14:textId="55F4DA09" w:rsidR="00307594" w:rsidRPr="000C713C" w:rsidRDefault="00307594" w:rsidP="00E129C6">
            <w:pPr>
              <w:rPr>
                <w:sz w:val="24"/>
                <w:szCs w:val="24"/>
              </w:rPr>
            </w:pPr>
            <w:r>
              <w:rPr>
                <w:sz w:val="24"/>
                <w:szCs w:val="24"/>
              </w:rPr>
              <w:t xml:space="preserve">(NB </w:t>
            </w:r>
            <w:proofErr w:type="gramStart"/>
            <w:r>
              <w:rPr>
                <w:sz w:val="24"/>
                <w:szCs w:val="24"/>
              </w:rPr>
              <w:t>The</w:t>
            </w:r>
            <w:proofErr w:type="gramEnd"/>
            <w:r>
              <w:rPr>
                <w:sz w:val="24"/>
                <w:szCs w:val="24"/>
              </w:rPr>
              <w:t xml:space="preserve"> one exception to this is for one group who operate every 2</w:t>
            </w:r>
            <w:r w:rsidRPr="00307594">
              <w:rPr>
                <w:sz w:val="24"/>
                <w:szCs w:val="24"/>
                <w:vertAlign w:val="superscript"/>
              </w:rPr>
              <w:t>nd</w:t>
            </w:r>
            <w:r>
              <w:rPr>
                <w:sz w:val="24"/>
                <w:szCs w:val="24"/>
              </w:rPr>
              <w:t xml:space="preserve"> Weds of the month when the café area is allocated to them alone between 19.00 &amp; 21.30, barring access to the kitchen, toilets and sports hall)</w:t>
            </w:r>
          </w:p>
        </w:tc>
        <w:tc>
          <w:tcPr>
            <w:tcW w:w="1084" w:type="dxa"/>
          </w:tcPr>
          <w:p w14:paraId="304E6E39" w14:textId="77777777" w:rsidR="000F0F0F" w:rsidRPr="000C713C" w:rsidRDefault="000F0F0F" w:rsidP="000F0F0F">
            <w:pPr>
              <w:rPr>
                <w:sz w:val="24"/>
                <w:szCs w:val="24"/>
              </w:rPr>
            </w:pPr>
          </w:p>
        </w:tc>
      </w:tr>
      <w:tr w:rsidR="000F0F0F" w:rsidRPr="000C713C" w14:paraId="1447145D" w14:textId="77777777" w:rsidTr="00E129C6">
        <w:trPr>
          <w:trHeight w:val="313"/>
        </w:trPr>
        <w:tc>
          <w:tcPr>
            <w:tcW w:w="461" w:type="dxa"/>
          </w:tcPr>
          <w:p w14:paraId="0372D697" w14:textId="57A356F1" w:rsidR="000F0F0F" w:rsidRPr="000C713C" w:rsidRDefault="00873468" w:rsidP="000F0F0F">
            <w:pPr>
              <w:rPr>
                <w:sz w:val="24"/>
                <w:szCs w:val="24"/>
              </w:rPr>
            </w:pPr>
            <w:r>
              <w:rPr>
                <w:sz w:val="24"/>
                <w:szCs w:val="24"/>
              </w:rPr>
              <w:t>3</w:t>
            </w:r>
          </w:p>
        </w:tc>
        <w:tc>
          <w:tcPr>
            <w:tcW w:w="7727" w:type="dxa"/>
          </w:tcPr>
          <w:p w14:paraId="76EFCAD2" w14:textId="289752D5" w:rsidR="000F0F0F" w:rsidRDefault="00307594" w:rsidP="00E129C6">
            <w:pPr>
              <w:rPr>
                <w:rFonts w:cs="Arial"/>
                <w:sz w:val="24"/>
                <w:szCs w:val="24"/>
              </w:rPr>
            </w:pPr>
            <w:r>
              <w:rPr>
                <w:sz w:val="24"/>
                <w:szCs w:val="24"/>
              </w:rPr>
              <w:t>The communal areas are everyone’s responsibility. Hirers, or their appointed persons, are responsible for the way in which their users leave these communal areas.</w:t>
            </w:r>
            <w:r w:rsidR="00C67ACC">
              <w:rPr>
                <w:sz w:val="24"/>
                <w:szCs w:val="24"/>
              </w:rPr>
              <w:t xml:space="preserve"> Charges </w:t>
            </w:r>
            <w:r w:rsidR="00FC4B7F">
              <w:rPr>
                <w:sz w:val="24"/>
                <w:szCs w:val="24"/>
              </w:rPr>
              <w:t>may be introduced</w:t>
            </w:r>
            <w:r w:rsidR="00C67ACC">
              <w:rPr>
                <w:sz w:val="24"/>
                <w:szCs w:val="24"/>
              </w:rPr>
              <w:t xml:space="preserve"> should regular disregard for the premises be made by either the hirers themselves or their client</w:t>
            </w:r>
            <w:r w:rsidR="00FC4B7F">
              <w:rPr>
                <w:sz w:val="24"/>
                <w:szCs w:val="24"/>
              </w:rPr>
              <w:t>s.</w:t>
            </w:r>
            <w:r w:rsidR="007F7195">
              <w:rPr>
                <w:rFonts w:cs="Arial"/>
                <w:sz w:val="24"/>
                <w:szCs w:val="24"/>
              </w:rPr>
              <w:t xml:space="preserve"> This includes, but is not limited to ensuring:</w:t>
            </w:r>
          </w:p>
          <w:p w14:paraId="0118598E" w14:textId="5DC3A5B5" w:rsidR="007F7195" w:rsidRDefault="007F7195" w:rsidP="007F7195">
            <w:pPr>
              <w:pStyle w:val="ListParagraph"/>
              <w:numPr>
                <w:ilvl w:val="0"/>
                <w:numId w:val="2"/>
              </w:numPr>
              <w:rPr>
                <w:rFonts w:asciiTheme="minorHAnsi" w:hAnsiTheme="minorHAnsi" w:cstheme="minorHAnsi"/>
              </w:rPr>
            </w:pPr>
            <w:r>
              <w:rPr>
                <w:rFonts w:asciiTheme="minorHAnsi" w:hAnsiTheme="minorHAnsi" w:cstheme="minorHAnsi"/>
              </w:rPr>
              <w:t>Tables and chairs in the communal area are put back as they should be</w:t>
            </w:r>
          </w:p>
          <w:p w14:paraId="112358D6" w14:textId="77777777" w:rsidR="007F7195" w:rsidRDefault="007F7195" w:rsidP="007F7195">
            <w:pPr>
              <w:pStyle w:val="ListParagraph"/>
              <w:numPr>
                <w:ilvl w:val="0"/>
                <w:numId w:val="2"/>
              </w:numPr>
              <w:rPr>
                <w:rFonts w:asciiTheme="minorHAnsi" w:hAnsiTheme="minorHAnsi" w:cstheme="minorHAnsi"/>
              </w:rPr>
            </w:pPr>
            <w:r>
              <w:rPr>
                <w:rFonts w:asciiTheme="minorHAnsi" w:hAnsiTheme="minorHAnsi" w:cstheme="minorHAnsi"/>
              </w:rPr>
              <w:t>The kitchen is left clean and tidy, including putting dishwashers on if needed</w:t>
            </w:r>
          </w:p>
          <w:p w14:paraId="1A23BA21" w14:textId="77777777" w:rsidR="007F7195" w:rsidRDefault="007F7195" w:rsidP="007F7195">
            <w:pPr>
              <w:pStyle w:val="ListParagraph"/>
              <w:numPr>
                <w:ilvl w:val="0"/>
                <w:numId w:val="2"/>
              </w:numPr>
              <w:rPr>
                <w:rFonts w:asciiTheme="minorHAnsi" w:hAnsiTheme="minorHAnsi" w:cstheme="minorHAnsi"/>
              </w:rPr>
            </w:pPr>
            <w:r>
              <w:rPr>
                <w:rFonts w:asciiTheme="minorHAnsi" w:hAnsiTheme="minorHAnsi" w:cstheme="minorHAnsi"/>
              </w:rPr>
              <w:t>The floors are vacuumed or swept – both in the halls and the communal areas</w:t>
            </w:r>
          </w:p>
          <w:p w14:paraId="679F1121" w14:textId="5FFB0A42" w:rsidR="007F7195" w:rsidRPr="007F7195" w:rsidRDefault="007F7195" w:rsidP="007F7195">
            <w:pPr>
              <w:pStyle w:val="ListParagraph"/>
              <w:numPr>
                <w:ilvl w:val="0"/>
                <w:numId w:val="2"/>
              </w:numPr>
              <w:rPr>
                <w:rFonts w:asciiTheme="minorHAnsi" w:hAnsiTheme="minorHAnsi" w:cstheme="minorHAnsi"/>
              </w:rPr>
            </w:pPr>
            <w:r>
              <w:rPr>
                <w:rFonts w:asciiTheme="minorHAnsi" w:hAnsiTheme="minorHAnsi" w:cstheme="minorHAnsi"/>
              </w:rPr>
              <w:t>The communal area is left tidy – toys away, cups, mugs cleared away, nappies are in the nappy bins located in the disabled</w:t>
            </w:r>
            <w:r w:rsidR="00FC4B7F">
              <w:rPr>
                <w:rFonts w:asciiTheme="minorHAnsi" w:hAnsiTheme="minorHAnsi" w:cstheme="minorHAnsi"/>
              </w:rPr>
              <w:t xml:space="preserve"> </w:t>
            </w:r>
            <w:r>
              <w:rPr>
                <w:rFonts w:asciiTheme="minorHAnsi" w:hAnsiTheme="minorHAnsi" w:cstheme="minorHAnsi"/>
              </w:rPr>
              <w:t>toilet.</w:t>
            </w:r>
          </w:p>
        </w:tc>
        <w:tc>
          <w:tcPr>
            <w:tcW w:w="1084" w:type="dxa"/>
          </w:tcPr>
          <w:p w14:paraId="5C611A9E" w14:textId="77777777" w:rsidR="000F0F0F" w:rsidRPr="000C713C" w:rsidRDefault="000F0F0F" w:rsidP="000F0F0F">
            <w:pPr>
              <w:rPr>
                <w:sz w:val="24"/>
                <w:szCs w:val="24"/>
              </w:rPr>
            </w:pPr>
          </w:p>
        </w:tc>
      </w:tr>
      <w:tr w:rsidR="000F0F0F" w:rsidRPr="000C713C" w14:paraId="1A1DE014" w14:textId="77777777" w:rsidTr="00E129C6">
        <w:trPr>
          <w:trHeight w:val="955"/>
        </w:trPr>
        <w:tc>
          <w:tcPr>
            <w:tcW w:w="461" w:type="dxa"/>
          </w:tcPr>
          <w:p w14:paraId="05E4FC05" w14:textId="6B11C7AD" w:rsidR="000F0F0F" w:rsidRPr="000C713C" w:rsidRDefault="00873468" w:rsidP="000F0F0F">
            <w:pPr>
              <w:rPr>
                <w:sz w:val="24"/>
                <w:szCs w:val="24"/>
              </w:rPr>
            </w:pPr>
            <w:r>
              <w:rPr>
                <w:sz w:val="24"/>
                <w:szCs w:val="24"/>
              </w:rPr>
              <w:t>4</w:t>
            </w:r>
          </w:p>
        </w:tc>
        <w:tc>
          <w:tcPr>
            <w:tcW w:w="7727" w:type="dxa"/>
          </w:tcPr>
          <w:p w14:paraId="3CA50330" w14:textId="536192C0" w:rsidR="000F0F0F" w:rsidRPr="000C713C" w:rsidRDefault="00307594" w:rsidP="00E6507E">
            <w:pPr>
              <w:rPr>
                <w:rFonts w:cs="Arial"/>
                <w:sz w:val="24"/>
                <w:szCs w:val="24"/>
              </w:rPr>
            </w:pPr>
            <w:r>
              <w:rPr>
                <w:rFonts w:cs="Arial"/>
                <w:sz w:val="24"/>
                <w:szCs w:val="24"/>
              </w:rPr>
              <w:t xml:space="preserve">Dishwashers – are for everyone’s use. There are 2. Please use common sense and fill the already loaded ones first, rather than half loading both. Please ensure when full (or more than half full) they are put on. It is also everyone’s responsibility to unload them. </w:t>
            </w:r>
          </w:p>
        </w:tc>
        <w:tc>
          <w:tcPr>
            <w:tcW w:w="1084" w:type="dxa"/>
          </w:tcPr>
          <w:p w14:paraId="21782B32" w14:textId="77777777" w:rsidR="000F0F0F" w:rsidRPr="000C713C" w:rsidRDefault="000F0F0F" w:rsidP="000F0F0F">
            <w:pPr>
              <w:rPr>
                <w:sz w:val="24"/>
                <w:szCs w:val="24"/>
              </w:rPr>
            </w:pPr>
          </w:p>
        </w:tc>
      </w:tr>
      <w:tr w:rsidR="000F0F0F" w:rsidRPr="000C713C" w14:paraId="0D8AEEC1" w14:textId="77777777" w:rsidTr="00E129C6">
        <w:trPr>
          <w:trHeight w:val="992"/>
        </w:trPr>
        <w:tc>
          <w:tcPr>
            <w:tcW w:w="461" w:type="dxa"/>
          </w:tcPr>
          <w:p w14:paraId="072A1A9D" w14:textId="6676A32D" w:rsidR="000F0F0F" w:rsidRPr="000C713C" w:rsidRDefault="00873468" w:rsidP="000F0F0F">
            <w:pPr>
              <w:rPr>
                <w:sz w:val="24"/>
                <w:szCs w:val="24"/>
              </w:rPr>
            </w:pPr>
            <w:r>
              <w:rPr>
                <w:sz w:val="24"/>
                <w:szCs w:val="24"/>
              </w:rPr>
              <w:t>5</w:t>
            </w:r>
          </w:p>
        </w:tc>
        <w:tc>
          <w:tcPr>
            <w:tcW w:w="7727" w:type="dxa"/>
          </w:tcPr>
          <w:p w14:paraId="754BA71D" w14:textId="7FB328C5" w:rsidR="000F0F0F" w:rsidRPr="000C713C" w:rsidRDefault="00307594" w:rsidP="00E6507E">
            <w:pPr>
              <w:rPr>
                <w:rFonts w:cs="Arial"/>
                <w:sz w:val="24"/>
                <w:szCs w:val="24"/>
              </w:rPr>
            </w:pPr>
            <w:r>
              <w:rPr>
                <w:rFonts w:cs="Arial"/>
                <w:sz w:val="24"/>
                <w:szCs w:val="24"/>
              </w:rPr>
              <w:t xml:space="preserve">All equipment and furniture must be returned to </w:t>
            </w:r>
            <w:proofErr w:type="spellStart"/>
            <w:r>
              <w:rPr>
                <w:rFonts w:cs="Arial"/>
                <w:sz w:val="24"/>
                <w:szCs w:val="24"/>
              </w:rPr>
              <w:t>it’s</w:t>
            </w:r>
            <w:proofErr w:type="spellEnd"/>
            <w:r>
              <w:rPr>
                <w:rFonts w:cs="Arial"/>
                <w:sz w:val="24"/>
                <w:szCs w:val="24"/>
              </w:rPr>
              <w:t xml:space="preserve"> rightful place at the end of your activity. Charges </w:t>
            </w:r>
            <w:r w:rsidR="00FC4B7F">
              <w:rPr>
                <w:rFonts w:cs="Arial"/>
                <w:sz w:val="24"/>
                <w:szCs w:val="24"/>
              </w:rPr>
              <w:t>may</w:t>
            </w:r>
            <w:r>
              <w:rPr>
                <w:rFonts w:cs="Arial"/>
                <w:sz w:val="24"/>
                <w:szCs w:val="24"/>
              </w:rPr>
              <w:t xml:space="preserve"> be made for time spent moving furniture and equipm</w:t>
            </w:r>
            <w:r w:rsidR="00C060EA">
              <w:rPr>
                <w:rFonts w:cs="Arial"/>
                <w:sz w:val="24"/>
                <w:szCs w:val="24"/>
              </w:rPr>
              <w:t>ent not left in the right place</w:t>
            </w:r>
            <w:r w:rsidR="00FC4B7F">
              <w:rPr>
                <w:rFonts w:cs="Arial"/>
                <w:sz w:val="24"/>
                <w:szCs w:val="24"/>
              </w:rPr>
              <w:t xml:space="preserve"> (£2.50 per every 15 minutes) </w:t>
            </w:r>
          </w:p>
        </w:tc>
        <w:tc>
          <w:tcPr>
            <w:tcW w:w="1084" w:type="dxa"/>
          </w:tcPr>
          <w:p w14:paraId="7256F892" w14:textId="77777777" w:rsidR="000F0F0F" w:rsidRPr="000C713C" w:rsidRDefault="000F0F0F" w:rsidP="000F0F0F">
            <w:pPr>
              <w:rPr>
                <w:sz w:val="24"/>
                <w:szCs w:val="24"/>
              </w:rPr>
            </w:pPr>
          </w:p>
        </w:tc>
      </w:tr>
      <w:tr w:rsidR="000F0F0F" w:rsidRPr="000C713C" w14:paraId="132844F0" w14:textId="77777777" w:rsidTr="00E129C6">
        <w:trPr>
          <w:trHeight w:val="625"/>
        </w:trPr>
        <w:tc>
          <w:tcPr>
            <w:tcW w:w="461" w:type="dxa"/>
          </w:tcPr>
          <w:p w14:paraId="25F62361" w14:textId="7D6C455C" w:rsidR="000F0F0F" w:rsidRPr="000C713C" w:rsidRDefault="00873468" w:rsidP="000F0F0F">
            <w:pPr>
              <w:rPr>
                <w:sz w:val="24"/>
                <w:szCs w:val="24"/>
              </w:rPr>
            </w:pPr>
            <w:r>
              <w:rPr>
                <w:sz w:val="24"/>
                <w:szCs w:val="24"/>
              </w:rPr>
              <w:t>6</w:t>
            </w:r>
          </w:p>
        </w:tc>
        <w:tc>
          <w:tcPr>
            <w:tcW w:w="7727" w:type="dxa"/>
          </w:tcPr>
          <w:p w14:paraId="1E52F153" w14:textId="77777777" w:rsidR="000F0F0F" w:rsidRDefault="00C060EA" w:rsidP="00E6507E">
            <w:pPr>
              <w:rPr>
                <w:sz w:val="24"/>
                <w:szCs w:val="24"/>
              </w:rPr>
            </w:pPr>
            <w:r>
              <w:rPr>
                <w:sz w:val="24"/>
                <w:szCs w:val="24"/>
              </w:rPr>
              <w:t xml:space="preserve">The Oak Hall and Sports Hall are on separate heating systems with a crib sheet located in each room as to their operation. Please only use as necessary. </w:t>
            </w:r>
          </w:p>
          <w:p w14:paraId="532405B0" w14:textId="77777777" w:rsidR="00C060EA" w:rsidRDefault="00C060EA" w:rsidP="00E6507E">
            <w:pPr>
              <w:rPr>
                <w:sz w:val="24"/>
                <w:szCs w:val="24"/>
              </w:rPr>
            </w:pPr>
            <w:r>
              <w:rPr>
                <w:sz w:val="24"/>
                <w:szCs w:val="24"/>
              </w:rPr>
              <w:t>The heating in Oak must be returned to its auto position at the end of every hire</w:t>
            </w:r>
          </w:p>
          <w:p w14:paraId="02405F96" w14:textId="77777777" w:rsidR="00C060EA" w:rsidRDefault="00C060EA" w:rsidP="00E6507E">
            <w:pPr>
              <w:rPr>
                <w:sz w:val="24"/>
                <w:szCs w:val="24"/>
              </w:rPr>
            </w:pPr>
            <w:r>
              <w:rPr>
                <w:sz w:val="24"/>
                <w:szCs w:val="24"/>
              </w:rPr>
              <w:t>The heaters in the meeting rooms must be turned off after every hire</w:t>
            </w:r>
          </w:p>
          <w:p w14:paraId="6EB7FBBB" w14:textId="7E782CBE" w:rsidR="00C060EA" w:rsidRPr="000C713C" w:rsidRDefault="00C060EA" w:rsidP="00E6507E">
            <w:pPr>
              <w:rPr>
                <w:sz w:val="24"/>
                <w:szCs w:val="24"/>
              </w:rPr>
            </w:pPr>
            <w:r>
              <w:rPr>
                <w:sz w:val="24"/>
                <w:szCs w:val="24"/>
              </w:rPr>
              <w:lastRenderedPageBreak/>
              <w:t xml:space="preserve">Charges </w:t>
            </w:r>
            <w:r w:rsidR="00FC4B7F">
              <w:rPr>
                <w:sz w:val="24"/>
                <w:szCs w:val="24"/>
              </w:rPr>
              <w:t>may</w:t>
            </w:r>
            <w:r>
              <w:rPr>
                <w:sz w:val="24"/>
                <w:szCs w:val="24"/>
              </w:rPr>
              <w:t xml:space="preserve"> be made for any group not turning the heating off at the end of their session (unless handing over immediately to another group, whose then responsibility falls to)</w:t>
            </w:r>
          </w:p>
        </w:tc>
        <w:tc>
          <w:tcPr>
            <w:tcW w:w="1084" w:type="dxa"/>
          </w:tcPr>
          <w:p w14:paraId="23411751" w14:textId="77777777" w:rsidR="000F0F0F" w:rsidRPr="000C713C" w:rsidRDefault="000F0F0F" w:rsidP="000F0F0F">
            <w:pPr>
              <w:rPr>
                <w:sz w:val="24"/>
                <w:szCs w:val="24"/>
              </w:rPr>
            </w:pPr>
          </w:p>
        </w:tc>
      </w:tr>
      <w:tr w:rsidR="000F0F0F" w:rsidRPr="000C713C" w14:paraId="5C2EAD03" w14:textId="77777777" w:rsidTr="00E129C6">
        <w:trPr>
          <w:trHeight w:val="313"/>
        </w:trPr>
        <w:tc>
          <w:tcPr>
            <w:tcW w:w="461" w:type="dxa"/>
          </w:tcPr>
          <w:p w14:paraId="0AE95BBF" w14:textId="65411A18" w:rsidR="000F0F0F" w:rsidRPr="000C713C" w:rsidRDefault="00873468" w:rsidP="000F0F0F">
            <w:pPr>
              <w:rPr>
                <w:sz w:val="24"/>
                <w:szCs w:val="24"/>
              </w:rPr>
            </w:pPr>
            <w:r>
              <w:rPr>
                <w:sz w:val="24"/>
                <w:szCs w:val="24"/>
              </w:rPr>
              <w:t>7</w:t>
            </w:r>
          </w:p>
        </w:tc>
        <w:tc>
          <w:tcPr>
            <w:tcW w:w="7727" w:type="dxa"/>
          </w:tcPr>
          <w:p w14:paraId="35715679" w14:textId="27666479" w:rsidR="000F0F0F" w:rsidRPr="000C713C" w:rsidRDefault="00C060EA" w:rsidP="00CB204B">
            <w:pPr>
              <w:rPr>
                <w:sz w:val="24"/>
                <w:szCs w:val="24"/>
              </w:rPr>
            </w:pPr>
            <w:r>
              <w:rPr>
                <w:sz w:val="24"/>
                <w:szCs w:val="24"/>
              </w:rPr>
              <w:t>It is Hirers responsibility to familiarise themselves with our policies. These are located on our website. It is the signatory on this document who has responsibility for ensuring any additional persons, who operate out of the centre on their behalf, are also familiar with their location and content.</w:t>
            </w:r>
          </w:p>
        </w:tc>
        <w:tc>
          <w:tcPr>
            <w:tcW w:w="1084" w:type="dxa"/>
          </w:tcPr>
          <w:p w14:paraId="580F409D" w14:textId="77777777" w:rsidR="000F0F0F" w:rsidRPr="000C713C" w:rsidRDefault="000F0F0F" w:rsidP="000F0F0F">
            <w:pPr>
              <w:rPr>
                <w:sz w:val="24"/>
                <w:szCs w:val="24"/>
              </w:rPr>
            </w:pPr>
          </w:p>
        </w:tc>
      </w:tr>
      <w:tr w:rsidR="000F0F0F" w:rsidRPr="000C713C" w14:paraId="62E80F59" w14:textId="77777777" w:rsidTr="00E129C6">
        <w:trPr>
          <w:trHeight w:val="642"/>
        </w:trPr>
        <w:tc>
          <w:tcPr>
            <w:tcW w:w="461" w:type="dxa"/>
          </w:tcPr>
          <w:p w14:paraId="05B02E1A" w14:textId="67F2A46E" w:rsidR="000F0F0F" w:rsidRPr="000C713C" w:rsidRDefault="00873468" w:rsidP="000F0F0F">
            <w:pPr>
              <w:rPr>
                <w:sz w:val="24"/>
                <w:szCs w:val="24"/>
              </w:rPr>
            </w:pPr>
            <w:r>
              <w:rPr>
                <w:sz w:val="24"/>
                <w:szCs w:val="24"/>
              </w:rPr>
              <w:t>8</w:t>
            </w:r>
          </w:p>
        </w:tc>
        <w:tc>
          <w:tcPr>
            <w:tcW w:w="7727" w:type="dxa"/>
          </w:tcPr>
          <w:p w14:paraId="52E53F09" w14:textId="43E09678" w:rsidR="000F0F0F" w:rsidRPr="000C713C" w:rsidRDefault="00C060EA" w:rsidP="000F0F0F">
            <w:pPr>
              <w:jc w:val="both"/>
              <w:rPr>
                <w:rFonts w:cs="Arial"/>
                <w:sz w:val="24"/>
                <w:szCs w:val="24"/>
              </w:rPr>
            </w:pPr>
            <w:r>
              <w:rPr>
                <w:rFonts w:cs="Arial"/>
                <w:sz w:val="24"/>
                <w:szCs w:val="24"/>
              </w:rPr>
              <w:t xml:space="preserve">Our payment terms are strictly 14 days. </w:t>
            </w:r>
            <w:r w:rsidR="00CC5834">
              <w:rPr>
                <w:rFonts w:cs="Arial"/>
                <w:sz w:val="24"/>
                <w:szCs w:val="24"/>
              </w:rPr>
              <w:t>A £</w:t>
            </w:r>
            <w:r w:rsidR="002C00DE">
              <w:rPr>
                <w:rFonts w:cs="Arial"/>
                <w:sz w:val="24"/>
                <w:szCs w:val="24"/>
              </w:rPr>
              <w:t>1</w:t>
            </w:r>
            <w:r w:rsidR="00CC5834">
              <w:rPr>
                <w:rFonts w:cs="Arial"/>
                <w:sz w:val="24"/>
                <w:szCs w:val="24"/>
              </w:rPr>
              <w:t xml:space="preserve">5.00 charge </w:t>
            </w:r>
            <w:r>
              <w:rPr>
                <w:rFonts w:cs="Arial"/>
                <w:sz w:val="24"/>
                <w:szCs w:val="24"/>
              </w:rPr>
              <w:t>will be made for late payments</w:t>
            </w:r>
            <w:r w:rsidR="002C00DE">
              <w:rPr>
                <w:rFonts w:cs="Arial"/>
                <w:sz w:val="24"/>
                <w:szCs w:val="24"/>
              </w:rPr>
              <w:t xml:space="preserve"> (included on the following months invoice)</w:t>
            </w:r>
          </w:p>
        </w:tc>
        <w:tc>
          <w:tcPr>
            <w:tcW w:w="1084" w:type="dxa"/>
          </w:tcPr>
          <w:p w14:paraId="3FB020D3" w14:textId="77777777" w:rsidR="000F0F0F" w:rsidRPr="000C713C" w:rsidRDefault="000F0F0F" w:rsidP="000F0F0F">
            <w:pPr>
              <w:rPr>
                <w:sz w:val="24"/>
                <w:szCs w:val="24"/>
              </w:rPr>
            </w:pPr>
          </w:p>
        </w:tc>
      </w:tr>
      <w:tr w:rsidR="00A149AD" w:rsidRPr="000C713C" w14:paraId="37C73C6B" w14:textId="77777777" w:rsidTr="00E129C6">
        <w:trPr>
          <w:trHeight w:val="642"/>
        </w:trPr>
        <w:tc>
          <w:tcPr>
            <w:tcW w:w="461" w:type="dxa"/>
          </w:tcPr>
          <w:p w14:paraId="7BA1BB38" w14:textId="13F97437" w:rsidR="00A149AD" w:rsidRPr="000C713C" w:rsidRDefault="00873468" w:rsidP="000F0F0F">
            <w:pPr>
              <w:rPr>
                <w:sz w:val="24"/>
                <w:szCs w:val="24"/>
              </w:rPr>
            </w:pPr>
            <w:r>
              <w:rPr>
                <w:sz w:val="24"/>
                <w:szCs w:val="24"/>
              </w:rPr>
              <w:t>9</w:t>
            </w:r>
          </w:p>
        </w:tc>
        <w:tc>
          <w:tcPr>
            <w:tcW w:w="7727" w:type="dxa"/>
          </w:tcPr>
          <w:p w14:paraId="06985725" w14:textId="439AAF31" w:rsidR="00A149AD" w:rsidRPr="000C713C" w:rsidRDefault="00C060EA" w:rsidP="000F0F0F">
            <w:pPr>
              <w:jc w:val="both"/>
              <w:rPr>
                <w:rFonts w:cs="Arial"/>
                <w:sz w:val="24"/>
                <w:szCs w:val="24"/>
              </w:rPr>
            </w:pPr>
            <w:r>
              <w:rPr>
                <w:rFonts w:cs="Arial"/>
                <w:sz w:val="24"/>
                <w:szCs w:val="24"/>
              </w:rPr>
              <w:t>An annual price increase will be in effect from 1</w:t>
            </w:r>
            <w:r w:rsidRPr="00C060EA">
              <w:rPr>
                <w:rFonts w:cs="Arial"/>
                <w:sz w:val="24"/>
                <w:szCs w:val="24"/>
                <w:vertAlign w:val="superscript"/>
              </w:rPr>
              <w:t>st</w:t>
            </w:r>
            <w:r>
              <w:rPr>
                <w:rFonts w:cs="Arial"/>
                <w:sz w:val="24"/>
                <w:szCs w:val="24"/>
              </w:rPr>
              <w:t xml:space="preserve"> May each year. This will be </w:t>
            </w:r>
            <w:r w:rsidR="00FC4B7F">
              <w:rPr>
                <w:rFonts w:cs="Arial"/>
                <w:sz w:val="24"/>
                <w:szCs w:val="24"/>
              </w:rPr>
              <w:t>kept as low as possible. Please note that the rise effective May 2018 will equate to 2.6% which is lower than inflation. New rates are included at the end of this document.</w:t>
            </w:r>
          </w:p>
        </w:tc>
        <w:tc>
          <w:tcPr>
            <w:tcW w:w="1084" w:type="dxa"/>
          </w:tcPr>
          <w:p w14:paraId="1D53ED67" w14:textId="77777777" w:rsidR="00A149AD" w:rsidRPr="000C713C" w:rsidRDefault="00A149AD" w:rsidP="000F0F0F">
            <w:pPr>
              <w:rPr>
                <w:sz w:val="24"/>
                <w:szCs w:val="24"/>
              </w:rPr>
            </w:pPr>
          </w:p>
        </w:tc>
      </w:tr>
      <w:tr w:rsidR="000F0F0F" w:rsidRPr="000C713C" w14:paraId="689B3B3C" w14:textId="77777777" w:rsidTr="00E129C6">
        <w:trPr>
          <w:trHeight w:val="642"/>
        </w:trPr>
        <w:tc>
          <w:tcPr>
            <w:tcW w:w="461" w:type="dxa"/>
          </w:tcPr>
          <w:p w14:paraId="7165B0F5" w14:textId="5E22FEBD" w:rsidR="000F0F0F" w:rsidRPr="000C713C" w:rsidRDefault="00873468" w:rsidP="000F0F0F">
            <w:pPr>
              <w:rPr>
                <w:sz w:val="24"/>
                <w:szCs w:val="24"/>
              </w:rPr>
            </w:pPr>
            <w:r>
              <w:rPr>
                <w:sz w:val="24"/>
                <w:szCs w:val="24"/>
              </w:rPr>
              <w:t>10</w:t>
            </w:r>
          </w:p>
        </w:tc>
        <w:tc>
          <w:tcPr>
            <w:tcW w:w="7727" w:type="dxa"/>
          </w:tcPr>
          <w:p w14:paraId="654289E8" w14:textId="203FC910" w:rsidR="000F0F0F" w:rsidRPr="000C713C" w:rsidRDefault="00C060EA" w:rsidP="000F0F0F">
            <w:pPr>
              <w:jc w:val="both"/>
              <w:rPr>
                <w:rFonts w:cs="Arial"/>
                <w:sz w:val="24"/>
                <w:szCs w:val="24"/>
              </w:rPr>
            </w:pPr>
            <w:r>
              <w:rPr>
                <w:rFonts w:cs="Arial"/>
                <w:sz w:val="24"/>
                <w:szCs w:val="24"/>
              </w:rPr>
              <w:t>Sessions not held due to holiday must be reported at l</w:t>
            </w:r>
            <w:r w:rsidR="00FC4B7F">
              <w:rPr>
                <w:rFonts w:cs="Arial"/>
                <w:sz w:val="24"/>
                <w:szCs w:val="24"/>
              </w:rPr>
              <w:t>e</w:t>
            </w:r>
            <w:r>
              <w:rPr>
                <w:rFonts w:cs="Arial"/>
                <w:sz w:val="24"/>
                <w:szCs w:val="24"/>
              </w:rPr>
              <w:t>ast 7 days prior or full hire charge will be invoiced.</w:t>
            </w:r>
          </w:p>
        </w:tc>
        <w:tc>
          <w:tcPr>
            <w:tcW w:w="1084" w:type="dxa"/>
          </w:tcPr>
          <w:p w14:paraId="44B1807E" w14:textId="77777777" w:rsidR="000F0F0F" w:rsidRPr="000C713C" w:rsidRDefault="000F0F0F" w:rsidP="000F0F0F">
            <w:pPr>
              <w:rPr>
                <w:sz w:val="24"/>
                <w:szCs w:val="24"/>
              </w:rPr>
            </w:pPr>
          </w:p>
        </w:tc>
      </w:tr>
      <w:tr w:rsidR="000F0F0F" w:rsidRPr="000C713C" w14:paraId="5507F01A" w14:textId="77777777" w:rsidTr="00D44795">
        <w:trPr>
          <w:trHeight w:val="449"/>
        </w:trPr>
        <w:tc>
          <w:tcPr>
            <w:tcW w:w="461" w:type="dxa"/>
          </w:tcPr>
          <w:p w14:paraId="263C685B" w14:textId="1C2FDE69" w:rsidR="000F0F0F" w:rsidRDefault="00873468" w:rsidP="000F0F0F">
            <w:pPr>
              <w:rPr>
                <w:sz w:val="24"/>
                <w:szCs w:val="24"/>
              </w:rPr>
            </w:pPr>
            <w:r>
              <w:rPr>
                <w:sz w:val="24"/>
                <w:szCs w:val="24"/>
              </w:rPr>
              <w:t>11</w:t>
            </w:r>
          </w:p>
        </w:tc>
        <w:tc>
          <w:tcPr>
            <w:tcW w:w="7727" w:type="dxa"/>
          </w:tcPr>
          <w:p w14:paraId="767C32B0" w14:textId="4FCF7B44" w:rsidR="000F0F0F" w:rsidRDefault="00C060EA" w:rsidP="000F0F0F">
            <w:pPr>
              <w:jc w:val="both"/>
              <w:rPr>
                <w:rFonts w:cs="Arial"/>
                <w:sz w:val="24"/>
                <w:szCs w:val="24"/>
              </w:rPr>
            </w:pPr>
            <w:r>
              <w:rPr>
                <w:rFonts w:cs="Arial"/>
                <w:sz w:val="24"/>
                <w:szCs w:val="24"/>
              </w:rPr>
              <w:t>Sessions not held due to illness/</w:t>
            </w:r>
            <w:r w:rsidR="00FC4B7F">
              <w:rPr>
                <w:rFonts w:cs="Arial"/>
                <w:sz w:val="24"/>
                <w:szCs w:val="24"/>
              </w:rPr>
              <w:t>events out of your control</w:t>
            </w:r>
            <w:r>
              <w:rPr>
                <w:rFonts w:cs="Arial"/>
                <w:sz w:val="24"/>
                <w:szCs w:val="24"/>
              </w:rPr>
              <w:t xml:space="preserve">, must be reported </w:t>
            </w:r>
            <w:r w:rsidR="00313583">
              <w:rPr>
                <w:rFonts w:cs="Arial"/>
                <w:sz w:val="24"/>
                <w:szCs w:val="24"/>
              </w:rPr>
              <w:t>via email or voicemail left on the office answerphone at the earliest opportunity</w:t>
            </w:r>
            <w:r w:rsidR="00FC4B7F">
              <w:rPr>
                <w:rFonts w:cs="Arial"/>
                <w:sz w:val="24"/>
                <w:szCs w:val="24"/>
              </w:rPr>
              <w:t xml:space="preserve"> or hire charges will be incurred.</w:t>
            </w:r>
          </w:p>
        </w:tc>
        <w:tc>
          <w:tcPr>
            <w:tcW w:w="1084" w:type="dxa"/>
          </w:tcPr>
          <w:p w14:paraId="15B17CA8" w14:textId="77777777" w:rsidR="000F0F0F" w:rsidRPr="000C713C" w:rsidRDefault="000F0F0F" w:rsidP="000F0F0F">
            <w:pPr>
              <w:rPr>
                <w:sz w:val="24"/>
                <w:szCs w:val="24"/>
              </w:rPr>
            </w:pPr>
          </w:p>
        </w:tc>
      </w:tr>
      <w:tr w:rsidR="007F0EB3" w:rsidRPr="000C713C" w14:paraId="7B5D148A" w14:textId="77777777" w:rsidTr="00D44795">
        <w:trPr>
          <w:trHeight w:val="449"/>
        </w:trPr>
        <w:tc>
          <w:tcPr>
            <w:tcW w:w="461" w:type="dxa"/>
          </w:tcPr>
          <w:p w14:paraId="2C9302B1" w14:textId="44B463E8" w:rsidR="007F0EB3" w:rsidRDefault="00873468" w:rsidP="000F0F0F">
            <w:pPr>
              <w:rPr>
                <w:sz w:val="24"/>
                <w:szCs w:val="24"/>
              </w:rPr>
            </w:pPr>
            <w:r>
              <w:rPr>
                <w:sz w:val="24"/>
                <w:szCs w:val="24"/>
              </w:rPr>
              <w:t>12</w:t>
            </w:r>
            <w:r w:rsidR="007F0EB3">
              <w:rPr>
                <w:sz w:val="24"/>
                <w:szCs w:val="24"/>
              </w:rPr>
              <w:t xml:space="preserve"> </w:t>
            </w:r>
          </w:p>
        </w:tc>
        <w:tc>
          <w:tcPr>
            <w:tcW w:w="7727" w:type="dxa"/>
          </w:tcPr>
          <w:p w14:paraId="1EDB13B3" w14:textId="5B123BCE" w:rsidR="007F0EB3" w:rsidRDefault="007F0EB3" w:rsidP="000F0F0F">
            <w:pPr>
              <w:jc w:val="both"/>
              <w:rPr>
                <w:rFonts w:cs="Arial"/>
                <w:sz w:val="24"/>
                <w:szCs w:val="24"/>
              </w:rPr>
            </w:pPr>
            <w:r>
              <w:rPr>
                <w:sz w:val="24"/>
                <w:szCs w:val="24"/>
              </w:rPr>
              <w:t xml:space="preserve">Accidents should be recorded in the accident book </w:t>
            </w:r>
            <w:r w:rsidR="00FC4B7F">
              <w:rPr>
                <w:sz w:val="24"/>
                <w:szCs w:val="24"/>
              </w:rPr>
              <w:t xml:space="preserve">(located in the kitchen) </w:t>
            </w:r>
            <w:r>
              <w:rPr>
                <w:sz w:val="24"/>
                <w:szCs w:val="24"/>
              </w:rPr>
              <w:t>and reported to a centre representative within 24 hours</w:t>
            </w:r>
          </w:p>
        </w:tc>
        <w:tc>
          <w:tcPr>
            <w:tcW w:w="1084" w:type="dxa"/>
          </w:tcPr>
          <w:p w14:paraId="558F73DF" w14:textId="77777777" w:rsidR="007F0EB3" w:rsidRPr="000C713C" w:rsidRDefault="007F0EB3" w:rsidP="000F0F0F">
            <w:pPr>
              <w:rPr>
                <w:sz w:val="24"/>
                <w:szCs w:val="24"/>
              </w:rPr>
            </w:pPr>
          </w:p>
        </w:tc>
      </w:tr>
      <w:tr w:rsidR="00115D84" w:rsidRPr="000C713C" w14:paraId="6CF16D6B" w14:textId="77777777" w:rsidTr="00D44795">
        <w:trPr>
          <w:trHeight w:val="449"/>
        </w:trPr>
        <w:tc>
          <w:tcPr>
            <w:tcW w:w="461" w:type="dxa"/>
          </w:tcPr>
          <w:p w14:paraId="46CD22F3" w14:textId="5CF3F057" w:rsidR="00115D84" w:rsidRDefault="00115D84" w:rsidP="000F0F0F">
            <w:pPr>
              <w:rPr>
                <w:sz w:val="24"/>
                <w:szCs w:val="24"/>
              </w:rPr>
            </w:pPr>
            <w:r>
              <w:rPr>
                <w:sz w:val="24"/>
                <w:szCs w:val="24"/>
              </w:rPr>
              <w:t>13</w:t>
            </w:r>
          </w:p>
        </w:tc>
        <w:tc>
          <w:tcPr>
            <w:tcW w:w="7727" w:type="dxa"/>
          </w:tcPr>
          <w:p w14:paraId="46C28FBB" w14:textId="662EA24A" w:rsidR="00115D84" w:rsidRDefault="00115D84" w:rsidP="000F0F0F">
            <w:pPr>
              <w:jc w:val="both"/>
              <w:rPr>
                <w:sz w:val="24"/>
                <w:szCs w:val="24"/>
              </w:rPr>
            </w:pPr>
            <w:r>
              <w:rPr>
                <w:sz w:val="24"/>
                <w:szCs w:val="24"/>
              </w:rPr>
              <w:t>Any issues or complaints which need to be resolved, must be discussed with the Centre Manager directly, not with any other volunteer or centre representative (excluding Centre Directors)</w:t>
            </w:r>
          </w:p>
        </w:tc>
        <w:tc>
          <w:tcPr>
            <w:tcW w:w="1084" w:type="dxa"/>
          </w:tcPr>
          <w:p w14:paraId="3110CF67" w14:textId="77777777" w:rsidR="00115D84" w:rsidRPr="000C713C" w:rsidRDefault="00115D84" w:rsidP="000F0F0F">
            <w:pPr>
              <w:rPr>
                <w:sz w:val="24"/>
                <w:szCs w:val="24"/>
              </w:rPr>
            </w:pPr>
          </w:p>
        </w:tc>
      </w:tr>
      <w:tr w:rsidR="00313583" w:rsidRPr="000C713C" w14:paraId="241C843C" w14:textId="77777777" w:rsidTr="00D44795">
        <w:trPr>
          <w:trHeight w:val="449"/>
        </w:trPr>
        <w:tc>
          <w:tcPr>
            <w:tcW w:w="461" w:type="dxa"/>
          </w:tcPr>
          <w:p w14:paraId="34242677" w14:textId="7352BB84" w:rsidR="00313583" w:rsidRDefault="00873468" w:rsidP="000F0F0F">
            <w:pPr>
              <w:rPr>
                <w:sz w:val="24"/>
                <w:szCs w:val="24"/>
              </w:rPr>
            </w:pPr>
            <w:r>
              <w:rPr>
                <w:sz w:val="24"/>
                <w:szCs w:val="24"/>
              </w:rPr>
              <w:t>1</w:t>
            </w:r>
            <w:r w:rsidR="00115D84">
              <w:rPr>
                <w:sz w:val="24"/>
                <w:szCs w:val="24"/>
              </w:rPr>
              <w:t>4</w:t>
            </w:r>
          </w:p>
        </w:tc>
        <w:tc>
          <w:tcPr>
            <w:tcW w:w="7727" w:type="dxa"/>
          </w:tcPr>
          <w:p w14:paraId="69E46F35" w14:textId="27BD8666" w:rsidR="00313583" w:rsidRDefault="00313583" w:rsidP="000F0F0F">
            <w:pPr>
              <w:jc w:val="both"/>
              <w:rPr>
                <w:sz w:val="24"/>
                <w:szCs w:val="24"/>
              </w:rPr>
            </w:pPr>
            <w:r>
              <w:rPr>
                <w:sz w:val="24"/>
                <w:szCs w:val="24"/>
              </w:rPr>
              <w:t>Lost keys and/or alarm fobs replacements will be charged at cost price + any delivery charge. (currently £15.00 per fob &amp; £10.00 per key)</w:t>
            </w:r>
          </w:p>
        </w:tc>
        <w:tc>
          <w:tcPr>
            <w:tcW w:w="1084" w:type="dxa"/>
          </w:tcPr>
          <w:p w14:paraId="7B8B2522" w14:textId="77777777" w:rsidR="00313583" w:rsidRPr="000C713C" w:rsidRDefault="00313583" w:rsidP="000F0F0F">
            <w:pPr>
              <w:rPr>
                <w:sz w:val="24"/>
                <w:szCs w:val="24"/>
              </w:rPr>
            </w:pPr>
          </w:p>
        </w:tc>
      </w:tr>
      <w:tr w:rsidR="00313583" w:rsidRPr="000C713C" w14:paraId="49B0DAE6" w14:textId="77777777" w:rsidTr="00D44795">
        <w:trPr>
          <w:trHeight w:val="449"/>
        </w:trPr>
        <w:tc>
          <w:tcPr>
            <w:tcW w:w="461" w:type="dxa"/>
          </w:tcPr>
          <w:p w14:paraId="152DA2A9" w14:textId="789B2C1B" w:rsidR="00313583" w:rsidRDefault="00873468" w:rsidP="000F0F0F">
            <w:pPr>
              <w:rPr>
                <w:sz w:val="24"/>
                <w:szCs w:val="24"/>
              </w:rPr>
            </w:pPr>
            <w:r>
              <w:rPr>
                <w:sz w:val="24"/>
                <w:szCs w:val="24"/>
              </w:rPr>
              <w:t>1</w:t>
            </w:r>
            <w:r w:rsidR="00115D84">
              <w:rPr>
                <w:sz w:val="24"/>
                <w:szCs w:val="24"/>
              </w:rPr>
              <w:t>5</w:t>
            </w:r>
          </w:p>
        </w:tc>
        <w:tc>
          <w:tcPr>
            <w:tcW w:w="7727" w:type="dxa"/>
          </w:tcPr>
          <w:p w14:paraId="12C5DE2D" w14:textId="055F687C" w:rsidR="00313583" w:rsidRDefault="00313583" w:rsidP="000F0F0F">
            <w:pPr>
              <w:jc w:val="both"/>
              <w:rPr>
                <w:sz w:val="24"/>
                <w:szCs w:val="24"/>
              </w:rPr>
            </w:pPr>
            <w:r>
              <w:rPr>
                <w:sz w:val="24"/>
                <w:szCs w:val="24"/>
              </w:rPr>
              <w:t>It is the Hirers responsibility to ensure all information held by CMCC is kept up to date</w:t>
            </w:r>
          </w:p>
        </w:tc>
        <w:tc>
          <w:tcPr>
            <w:tcW w:w="1084" w:type="dxa"/>
          </w:tcPr>
          <w:p w14:paraId="74220C87" w14:textId="77777777" w:rsidR="00313583" w:rsidRDefault="00313583" w:rsidP="000F0F0F">
            <w:pPr>
              <w:rPr>
                <w:sz w:val="24"/>
                <w:szCs w:val="24"/>
              </w:rPr>
            </w:pPr>
          </w:p>
          <w:p w14:paraId="4BE92157" w14:textId="59478A35" w:rsidR="007403FC" w:rsidRPr="000C713C" w:rsidRDefault="007403FC" w:rsidP="000F0F0F">
            <w:pPr>
              <w:rPr>
                <w:sz w:val="24"/>
                <w:szCs w:val="24"/>
              </w:rPr>
            </w:pPr>
          </w:p>
        </w:tc>
      </w:tr>
      <w:tr w:rsidR="007403FC" w:rsidRPr="000C713C" w14:paraId="6D808738" w14:textId="77777777" w:rsidTr="00D44795">
        <w:trPr>
          <w:trHeight w:val="449"/>
        </w:trPr>
        <w:tc>
          <w:tcPr>
            <w:tcW w:w="461" w:type="dxa"/>
          </w:tcPr>
          <w:p w14:paraId="34A69BFA" w14:textId="0BD9DE1E" w:rsidR="007403FC" w:rsidRDefault="007403FC" w:rsidP="000F0F0F">
            <w:pPr>
              <w:rPr>
                <w:sz w:val="24"/>
                <w:szCs w:val="24"/>
              </w:rPr>
            </w:pPr>
            <w:r>
              <w:rPr>
                <w:sz w:val="24"/>
                <w:szCs w:val="24"/>
              </w:rPr>
              <w:t>1</w:t>
            </w:r>
            <w:r w:rsidR="00115D84">
              <w:rPr>
                <w:sz w:val="24"/>
                <w:szCs w:val="24"/>
              </w:rPr>
              <w:t>6</w:t>
            </w:r>
            <w:r>
              <w:rPr>
                <w:sz w:val="24"/>
                <w:szCs w:val="24"/>
              </w:rPr>
              <w:t xml:space="preserve"> </w:t>
            </w:r>
          </w:p>
        </w:tc>
        <w:tc>
          <w:tcPr>
            <w:tcW w:w="7727" w:type="dxa"/>
          </w:tcPr>
          <w:p w14:paraId="76BAA56D" w14:textId="6F8F3D7E" w:rsidR="007403FC" w:rsidRDefault="007403FC" w:rsidP="000F0F0F">
            <w:pPr>
              <w:jc w:val="both"/>
              <w:rPr>
                <w:sz w:val="24"/>
                <w:szCs w:val="24"/>
              </w:rPr>
            </w:pPr>
            <w:r>
              <w:rPr>
                <w:sz w:val="24"/>
                <w:szCs w:val="24"/>
              </w:rPr>
              <w:t xml:space="preserve">I have read the CMCC Contact Process </w:t>
            </w:r>
            <w:r w:rsidR="0011437B">
              <w:rPr>
                <w:sz w:val="24"/>
                <w:szCs w:val="24"/>
              </w:rPr>
              <w:t xml:space="preserve">(at the end of this document) </w:t>
            </w:r>
            <w:r>
              <w:rPr>
                <w:sz w:val="24"/>
                <w:szCs w:val="24"/>
              </w:rPr>
              <w:t>and will ensure any relevant persons involved in my organisation is aware of it.</w:t>
            </w:r>
          </w:p>
        </w:tc>
        <w:tc>
          <w:tcPr>
            <w:tcW w:w="1084" w:type="dxa"/>
          </w:tcPr>
          <w:p w14:paraId="71693E1B" w14:textId="77777777" w:rsidR="007403FC" w:rsidRDefault="007403FC" w:rsidP="000F0F0F">
            <w:pPr>
              <w:rPr>
                <w:sz w:val="24"/>
                <w:szCs w:val="24"/>
              </w:rPr>
            </w:pPr>
          </w:p>
        </w:tc>
      </w:tr>
      <w:tr w:rsidR="0011437B" w:rsidRPr="000C713C" w14:paraId="38ABA05D" w14:textId="77777777" w:rsidTr="00D44795">
        <w:trPr>
          <w:trHeight w:val="449"/>
        </w:trPr>
        <w:tc>
          <w:tcPr>
            <w:tcW w:w="461" w:type="dxa"/>
          </w:tcPr>
          <w:p w14:paraId="2363CA3B" w14:textId="44AAC458" w:rsidR="0011437B" w:rsidRDefault="0011437B" w:rsidP="000F0F0F">
            <w:pPr>
              <w:rPr>
                <w:sz w:val="24"/>
                <w:szCs w:val="24"/>
              </w:rPr>
            </w:pPr>
            <w:r>
              <w:rPr>
                <w:sz w:val="24"/>
                <w:szCs w:val="24"/>
              </w:rPr>
              <w:t>1</w:t>
            </w:r>
            <w:r w:rsidR="00115D84">
              <w:rPr>
                <w:sz w:val="24"/>
                <w:szCs w:val="24"/>
              </w:rPr>
              <w:t>7</w:t>
            </w:r>
          </w:p>
        </w:tc>
        <w:tc>
          <w:tcPr>
            <w:tcW w:w="7727" w:type="dxa"/>
          </w:tcPr>
          <w:p w14:paraId="465208A2" w14:textId="7CAE4CC2" w:rsidR="0011437B" w:rsidRDefault="0011437B" w:rsidP="000F0F0F">
            <w:pPr>
              <w:jc w:val="both"/>
              <w:rPr>
                <w:sz w:val="24"/>
                <w:szCs w:val="24"/>
              </w:rPr>
            </w:pPr>
            <w:r>
              <w:rPr>
                <w:sz w:val="24"/>
                <w:szCs w:val="24"/>
              </w:rPr>
              <w:t>I have completed</w:t>
            </w:r>
            <w:r w:rsidR="008B3091">
              <w:rPr>
                <w:sz w:val="24"/>
                <w:szCs w:val="24"/>
              </w:rPr>
              <w:t xml:space="preserve"> &amp; returned</w:t>
            </w:r>
            <w:r>
              <w:rPr>
                <w:sz w:val="24"/>
                <w:szCs w:val="24"/>
              </w:rPr>
              <w:t xml:space="preserve"> the </w:t>
            </w:r>
            <w:r w:rsidR="008B3091">
              <w:rPr>
                <w:sz w:val="24"/>
                <w:szCs w:val="24"/>
              </w:rPr>
              <w:t>“Regular user information form” attached on the email.</w:t>
            </w:r>
          </w:p>
        </w:tc>
        <w:tc>
          <w:tcPr>
            <w:tcW w:w="1084" w:type="dxa"/>
          </w:tcPr>
          <w:p w14:paraId="54220877" w14:textId="77777777" w:rsidR="0011437B" w:rsidRDefault="0011437B" w:rsidP="000F0F0F">
            <w:pPr>
              <w:rPr>
                <w:sz w:val="24"/>
                <w:szCs w:val="24"/>
              </w:rPr>
            </w:pPr>
          </w:p>
        </w:tc>
      </w:tr>
    </w:tbl>
    <w:p w14:paraId="3FD1FCDD" w14:textId="77777777" w:rsidR="00907116" w:rsidRDefault="00907116">
      <w:pPr>
        <w:rPr>
          <w:b/>
        </w:rPr>
      </w:pPr>
    </w:p>
    <w:p w14:paraId="6B88DE1E" w14:textId="37810217" w:rsidR="000F0F0F" w:rsidRDefault="000F0F0F">
      <w:pPr>
        <w:rPr>
          <w:rFonts w:cs="Arial"/>
          <w:sz w:val="24"/>
          <w:szCs w:val="24"/>
        </w:rPr>
      </w:pPr>
      <w:r>
        <w:rPr>
          <w:rFonts w:cs="Arial"/>
          <w:sz w:val="24"/>
          <w:szCs w:val="24"/>
        </w:rPr>
        <w:t>Please initial each box and sign below to confirm acceptance of these conditions.</w:t>
      </w:r>
    </w:p>
    <w:p w14:paraId="7CBE1C68" w14:textId="77777777" w:rsidR="000F0F0F" w:rsidRDefault="000F0F0F">
      <w:pPr>
        <w:rPr>
          <w:rFonts w:cs="Arial"/>
          <w:sz w:val="24"/>
          <w:szCs w:val="24"/>
        </w:rPr>
      </w:pPr>
      <w:r>
        <w:rPr>
          <w:rFonts w:cs="Arial"/>
          <w:sz w:val="24"/>
          <w:szCs w:val="24"/>
        </w:rPr>
        <w:t>Signed: ……………………………………………………………………….</w:t>
      </w:r>
    </w:p>
    <w:p w14:paraId="2454B732" w14:textId="5269D12F" w:rsidR="000F0F0F" w:rsidRDefault="000F0F0F">
      <w:pPr>
        <w:rPr>
          <w:rFonts w:cs="Arial"/>
          <w:sz w:val="24"/>
          <w:szCs w:val="24"/>
        </w:rPr>
      </w:pPr>
      <w:r>
        <w:rPr>
          <w:rFonts w:cs="Arial"/>
          <w:sz w:val="24"/>
          <w:szCs w:val="24"/>
        </w:rPr>
        <w:t>Date: ………………………………………………………………………….</w:t>
      </w:r>
    </w:p>
    <w:p w14:paraId="2201C16B" w14:textId="77777777" w:rsidR="0011437B" w:rsidRDefault="0011437B">
      <w:pPr>
        <w:rPr>
          <w:rFonts w:cs="Arial"/>
          <w:sz w:val="24"/>
          <w:szCs w:val="24"/>
        </w:rPr>
        <w:sectPr w:rsidR="0011437B" w:rsidSect="00544360">
          <w:headerReference w:type="default" r:id="rId8"/>
          <w:pgSz w:w="11906" w:h="16838"/>
          <w:pgMar w:top="1440" w:right="1440" w:bottom="1440" w:left="1440" w:header="708" w:footer="708" w:gutter="0"/>
          <w:cols w:space="708"/>
          <w:docGrid w:linePitch="360"/>
        </w:sectPr>
      </w:pPr>
    </w:p>
    <w:tbl>
      <w:tblPr>
        <w:tblW w:w="11962" w:type="dxa"/>
        <w:tblLook w:val="04A0" w:firstRow="1" w:lastRow="0" w:firstColumn="1" w:lastColumn="0" w:noHBand="0" w:noVBand="1"/>
      </w:tblPr>
      <w:tblGrid>
        <w:gridCol w:w="2187"/>
        <w:gridCol w:w="927"/>
        <w:gridCol w:w="885"/>
        <w:gridCol w:w="885"/>
        <w:gridCol w:w="885"/>
        <w:gridCol w:w="853"/>
        <w:gridCol w:w="885"/>
        <w:gridCol w:w="764"/>
        <w:gridCol w:w="885"/>
        <w:gridCol w:w="1207"/>
        <w:gridCol w:w="885"/>
        <w:gridCol w:w="919"/>
        <w:gridCol w:w="885"/>
      </w:tblGrid>
      <w:tr w:rsidR="0011437B" w:rsidRPr="0011437B" w14:paraId="634429ED" w14:textId="77777777" w:rsidTr="0011437B">
        <w:trPr>
          <w:trHeight w:val="312"/>
        </w:trPr>
        <w:tc>
          <w:tcPr>
            <w:tcW w:w="11122" w:type="dxa"/>
            <w:gridSpan w:val="12"/>
            <w:tcBorders>
              <w:top w:val="nil"/>
              <w:left w:val="nil"/>
              <w:bottom w:val="nil"/>
              <w:right w:val="nil"/>
            </w:tcBorders>
            <w:shd w:val="clear" w:color="auto" w:fill="auto"/>
            <w:noWrap/>
            <w:vAlign w:val="bottom"/>
            <w:hideMark/>
          </w:tcPr>
          <w:p w14:paraId="374BEF91"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lastRenderedPageBreak/>
              <w:t>CHASE MEADOW COMMUNITY CENTRE HIRE CHARGES - EFFECTIVE FROM MAY 2018</w:t>
            </w:r>
          </w:p>
        </w:tc>
        <w:tc>
          <w:tcPr>
            <w:tcW w:w="840" w:type="dxa"/>
            <w:tcBorders>
              <w:top w:val="nil"/>
              <w:left w:val="nil"/>
              <w:bottom w:val="nil"/>
              <w:right w:val="nil"/>
            </w:tcBorders>
            <w:shd w:val="clear" w:color="auto" w:fill="auto"/>
            <w:noWrap/>
            <w:vAlign w:val="bottom"/>
            <w:hideMark/>
          </w:tcPr>
          <w:p w14:paraId="77326471"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p>
        </w:tc>
      </w:tr>
      <w:tr w:rsidR="0011437B" w:rsidRPr="0011437B" w14:paraId="2924D93A" w14:textId="77777777" w:rsidTr="0011437B">
        <w:trPr>
          <w:trHeight w:val="318"/>
        </w:trPr>
        <w:tc>
          <w:tcPr>
            <w:tcW w:w="11122" w:type="dxa"/>
            <w:gridSpan w:val="12"/>
            <w:tcBorders>
              <w:top w:val="nil"/>
              <w:left w:val="nil"/>
              <w:bottom w:val="single" w:sz="8" w:space="0" w:color="auto"/>
              <w:right w:val="nil"/>
            </w:tcBorders>
            <w:shd w:val="clear" w:color="auto" w:fill="auto"/>
            <w:noWrap/>
            <w:vAlign w:val="bottom"/>
            <w:hideMark/>
          </w:tcPr>
          <w:p w14:paraId="49095212"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Rate per hour</w:t>
            </w:r>
          </w:p>
        </w:tc>
        <w:tc>
          <w:tcPr>
            <w:tcW w:w="840" w:type="dxa"/>
            <w:tcBorders>
              <w:top w:val="nil"/>
              <w:left w:val="nil"/>
              <w:bottom w:val="nil"/>
              <w:right w:val="nil"/>
            </w:tcBorders>
            <w:shd w:val="clear" w:color="auto" w:fill="auto"/>
            <w:noWrap/>
            <w:vAlign w:val="bottom"/>
            <w:hideMark/>
          </w:tcPr>
          <w:p w14:paraId="059E68BD"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p>
        </w:tc>
      </w:tr>
      <w:tr w:rsidR="0011437B" w:rsidRPr="0011437B" w14:paraId="0077A09B" w14:textId="77777777" w:rsidTr="0011437B">
        <w:trPr>
          <w:trHeight w:val="1110"/>
        </w:trPr>
        <w:tc>
          <w:tcPr>
            <w:tcW w:w="2187" w:type="dxa"/>
            <w:tcBorders>
              <w:top w:val="nil"/>
              <w:left w:val="single" w:sz="8" w:space="0" w:color="auto"/>
              <w:bottom w:val="single" w:sz="8" w:space="0" w:color="auto"/>
              <w:right w:val="single" w:sz="8" w:space="0" w:color="auto"/>
            </w:tcBorders>
            <w:shd w:val="clear" w:color="000000" w:fill="FCD5B4"/>
            <w:noWrap/>
            <w:vAlign w:val="center"/>
            <w:hideMark/>
          </w:tcPr>
          <w:p w14:paraId="05AE5340"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 </w:t>
            </w:r>
          </w:p>
        </w:tc>
        <w:tc>
          <w:tcPr>
            <w:tcW w:w="816" w:type="dxa"/>
            <w:tcBorders>
              <w:top w:val="nil"/>
              <w:left w:val="nil"/>
              <w:bottom w:val="single" w:sz="8" w:space="0" w:color="auto"/>
              <w:right w:val="single" w:sz="4" w:space="0" w:color="auto"/>
            </w:tcBorders>
            <w:shd w:val="clear" w:color="000000" w:fill="FCD5B4"/>
            <w:vAlign w:val="center"/>
            <w:hideMark/>
          </w:tcPr>
          <w:p w14:paraId="0BBC752D" w14:textId="77777777" w:rsidR="0011437B" w:rsidRPr="0011437B" w:rsidRDefault="0011437B" w:rsidP="0011437B">
            <w:pPr>
              <w:spacing w:after="0" w:line="240" w:lineRule="auto"/>
              <w:jc w:val="center"/>
              <w:rPr>
                <w:rFonts w:ascii="Calibri" w:eastAsia="Times New Roman" w:hAnsi="Calibri" w:cs="Calibri"/>
                <w:b/>
                <w:bCs/>
                <w:color w:val="000000"/>
                <w:sz w:val="24"/>
                <w:szCs w:val="24"/>
                <w:lang w:eastAsia="en-GB"/>
              </w:rPr>
            </w:pPr>
            <w:r w:rsidRPr="0011437B">
              <w:rPr>
                <w:rFonts w:ascii="Calibri" w:eastAsia="Times New Roman" w:hAnsi="Calibri" w:cs="Calibri"/>
                <w:b/>
                <w:bCs/>
                <w:color w:val="000000"/>
                <w:sz w:val="24"/>
                <w:szCs w:val="24"/>
                <w:lang w:eastAsia="en-GB"/>
              </w:rPr>
              <w:t xml:space="preserve">Beech </w:t>
            </w:r>
            <w:r w:rsidRPr="0011437B">
              <w:rPr>
                <w:rFonts w:ascii="Calibri" w:eastAsia="Times New Roman" w:hAnsi="Calibri" w:cs="Calibri"/>
                <w:b/>
                <w:bCs/>
                <w:color w:val="000000"/>
                <w:sz w:val="24"/>
                <w:szCs w:val="24"/>
                <w:lang w:eastAsia="en-GB"/>
              </w:rPr>
              <w:br/>
              <w:t>(Sports Hall)</w:t>
            </w:r>
          </w:p>
        </w:tc>
        <w:tc>
          <w:tcPr>
            <w:tcW w:w="826" w:type="dxa"/>
            <w:tcBorders>
              <w:top w:val="nil"/>
              <w:left w:val="nil"/>
              <w:bottom w:val="single" w:sz="8" w:space="0" w:color="auto"/>
              <w:right w:val="single" w:sz="4" w:space="0" w:color="auto"/>
            </w:tcBorders>
            <w:shd w:val="clear" w:color="000000" w:fill="BFBFBF"/>
            <w:vAlign w:val="center"/>
            <w:hideMark/>
          </w:tcPr>
          <w:p w14:paraId="57E7F84B" w14:textId="77777777" w:rsidR="0011437B" w:rsidRPr="0011437B" w:rsidRDefault="0011437B" w:rsidP="0011437B">
            <w:pPr>
              <w:spacing w:after="0" w:line="240" w:lineRule="auto"/>
              <w:jc w:val="center"/>
              <w:rPr>
                <w:rFonts w:ascii="Calibri" w:eastAsia="Times New Roman" w:hAnsi="Calibri" w:cs="Calibri"/>
                <w:b/>
                <w:bCs/>
                <w:color w:val="000000"/>
                <w:sz w:val="24"/>
                <w:szCs w:val="24"/>
                <w:lang w:eastAsia="en-GB"/>
              </w:rPr>
            </w:pPr>
            <w:r w:rsidRPr="0011437B">
              <w:rPr>
                <w:rFonts w:ascii="Calibri" w:eastAsia="Times New Roman" w:hAnsi="Calibri" w:cs="Calibri"/>
                <w:b/>
                <w:bCs/>
                <w:color w:val="000000"/>
                <w:sz w:val="24"/>
                <w:szCs w:val="24"/>
                <w:lang w:eastAsia="en-GB"/>
              </w:rPr>
              <w:t>May-18</w:t>
            </w:r>
          </w:p>
        </w:tc>
        <w:tc>
          <w:tcPr>
            <w:tcW w:w="750" w:type="dxa"/>
            <w:tcBorders>
              <w:top w:val="nil"/>
              <w:left w:val="nil"/>
              <w:bottom w:val="single" w:sz="8" w:space="0" w:color="auto"/>
              <w:right w:val="single" w:sz="4" w:space="0" w:color="auto"/>
            </w:tcBorders>
            <w:shd w:val="clear" w:color="000000" w:fill="FCD5B4"/>
            <w:noWrap/>
            <w:vAlign w:val="center"/>
            <w:hideMark/>
          </w:tcPr>
          <w:p w14:paraId="792D30E1" w14:textId="77777777" w:rsidR="0011437B" w:rsidRPr="0011437B" w:rsidRDefault="0011437B" w:rsidP="0011437B">
            <w:pPr>
              <w:spacing w:after="0" w:line="240" w:lineRule="auto"/>
              <w:jc w:val="center"/>
              <w:rPr>
                <w:rFonts w:ascii="Calibri" w:eastAsia="Times New Roman" w:hAnsi="Calibri" w:cs="Calibri"/>
                <w:b/>
                <w:bCs/>
                <w:color w:val="000000"/>
                <w:sz w:val="24"/>
                <w:szCs w:val="24"/>
                <w:lang w:eastAsia="en-GB"/>
              </w:rPr>
            </w:pPr>
            <w:r w:rsidRPr="0011437B">
              <w:rPr>
                <w:rFonts w:ascii="Calibri" w:eastAsia="Times New Roman" w:hAnsi="Calibri" w:cs="Calibri"/>
                <w:b/>
                <w:bCs/>
                <w:color w:val="000000"/>
                <w:sz w:val="24"/>
                <w:szCs w:val="24"/>
                <w:lang w:eastAsia="en-GB"/>
              </w:rPr>
              <w:t>Oak</w:t>
            </w:r>
          </w:p>
        </w:tc>
        <w:tc>
          <w:tcPr>
            <w:tcW w:w="826" w:type="dxa"/>
            <w:tcBorders>
              <w:top w:val="nil"/>
              <w:left w:val="nil"/>
              <w:bottom w:val="single" w:sz="8" w:space="0" w:color="auto"/>
              <w:right w:val="single" w:sz="4" w:space="0" w:color="auto"/>
            </w:tcBorders>
            <w:shd w:val="clear" w:color="000000" w:fill="BFBFBF"/>
            <w:vAlign w:val="center"/>
            <w:hideMark/>
          </w:tcPr>
          <w:p w14:paraId="55B92D8F" w14:textId="77777777" w:rsidR="0011437B" w:rsidRPr="0011437B" w:rsidRDefault="0011437B" w:rsidP="0011437B">
            <w:pPr>
              <w:spacing w:after="0" w:line="240" w:lineRule="auto"/>
              <w:jc w:val="center"/>
              <w:rPr>
                <w:rFonts w:ascii="Calibri" w:eastAsia="Times New Roman" w:hAnsi="Calibri" w:cs="Calibri"/>
                <w:b/>
                <w:bCs/>
                <w:color w:val="000000"/>
                <w:sz w:val="24"/>
                <w:szCs w:val="24"/>
                <w:lang w:eastAsia="en-GB"/>
              </w:rPr>
            </w:pPr>
            <w:r w:rsidRPr="0011437B">
              <w:rPr>
                <w:rFonts w:ascii="Calibri" w:eastAsia="Times New Roman" w:hAnsi="Calibri" w:cs="Calibri"/>
                <w:b/>
                <w:bCs/>
                <w:color w:val="000000"/>
                <w:sz w:val="24"/>
                <w:szCs w:val="24"/>
                <w:lang w:eastAsia="en-GB"/>
              </w:rPr>
              <w:t>May-18</w:t>
            </w:r>
          </w:p>
        </w:tc>
        <w:tc>
          <w:tcPr>
            <w:tcW w:w="716" w:type="dxa"/>
            <w:tcBorders>
              <w:top w:val="nil"/>
              <w:left w:val="nil"/>
              <w:bottom w:val="single" w:sz="8" w:space="0" w:color="auto"/>
              <w:right w:val="single" w:sz="4" w:space="0" w:color="auto"/>
            </w:tcBorders>
            <w:shd w:val="clear" w:color="000000" w:fill="FCD5B4"/>
            <w:noWrap/>
            <w:vAlign w:val="center"/>
            <w:hideMark/>
          </w:tcPr>
          <w:p w14:paraId="3C15B0AC" w14:textId="77777777" w:rsidR="0011437B" w:rsidRPr="0011437B" w:rsidRDefault="0011437B" w:rsidP="0011437B">
            <w:pPr>
              <w:spacing w:after="0" w:line="240" w:lineRule="auto"/>
              <w:jc w:val="center"/>
              <w:rPr>
                <w:rFonts w:ascii="Calibri" w:eastAsia="Times New Roman" w:hAnsi="Calibri" w:cs="Calibri"/>
                <w:b/>
                <w:bCs/>
                <w:color w:val="000000"/>
                <w:sz w:val="24"/>
                <w:szCs w:val="24"/>
                <w:lang w:eastAsia="en-GB"/>
              </w:rPr>
            </w:pPr>
            <w:r w:rsidRPr="0011437B">
              <w:rPr>
                <w:rFonts w:ascii="Calibri" w:eastAsia="Times New Roman" w:hAnsi="Calibri" w:cs="Calibri"/>
                <w:b/>
                <w:bCs/>
                <w:color w:val="000000"/>
                <w:sz w:val="24"/>
                <w:szCs w:val="24"/>
                <w:lang w:eastAsia="en-GB"/>
              </w:rPr>
              <w:t>Maple</w:t>
            </w:r>
          </w:p>
        </w:tc>
        <w:tc>
          <w:tcPr>
            <w:tcW w:w="826" w:type="dxa"/>
            <w:tcBorders>
              <w:top w:val="nil"/>
              <w:left w:val="nil"/>
              <w:bottom w:val="single" w:sz="8" w:space="0" w:color="auto"/>
              <w:right w:val="single" w:sz="4" w:space="0" w:color="auto"/>
            </w:tcBorders>
            <w:shd w:val="clear" w:color="000000" w:fill="BFBFBF"/>
            <w:vAlign w:val="center"/>
            <w:hideMark/>
          </w:tcPr>
          <w:p w14:paraId="27279BA4" w14:textId="77777777" w:rsidR="0011437B" w:rsidRPr="0011437B" w:rsidRDefault="0011437B" w:rsidP="0011437B">
            <w:pPr>
              <w:spacing w:after="0" w:line="240" w:lineRule="auto"/>
              <w:jc w:val="center"/>
              <w:rPr>
                <w:rFonts w:ascii="Calibri" w:eastAsia="Times New Roman" w:hAnsi="Calibri" w:cs="Calibri"/>
                <w:b/>
                <w:bCs/>
                <w:color w:val="000000"/>
                <w:sz w:val="24"/>
                <w:szCs w:val="24"/>
                <w:lang w:eastAsia="en-GB"/>
              </w:rPr>
            </w:pPr>
            <w:r w:rsidRPr="0011437B">
              <w:rPr>
                <w:rFonts w:ascii="Calibri" w:eastAsia="Times New Roman" w:hAnsi="Calibri" w:cs="Calibri"/>
                <w:b/>
                <w:bCs/>
                <w:color w:val="000000"/>
                <w:sz w:val="24"/>
                <w:szCs w:val="24"/>
                <w:lang w:eastAsia="en-GB"/>
              </w:rPr>
              <w:t>May-18</w:t>
            </w:r>
          </w:p>
        </w:tc>
        <w:tc>
          <w:tcPr>
            <w:tcW w:w="620" w:type="dxa"/>
            <w:tcBorders>
              <w:top w:val="nil"/>
              <w:left w:val="nil"/>
              <w:bottom w:val="single" w:sz="8" w:space="0" w:color="auto"/>
              <w:right w:val="single" w:sz="4" w:space="0" w:color="auto"/>
            </w:tcBorders>
            <w:shd w:val="clear" w:color="000000" w:fill="FCD5B4"/>
            <w:noWrap/>
            <w:vAlign w:val="center"/>
            <w:hideMark/>
          </w:tcPr>
          <w:p w14:paraId="358A9E4C" w14:textId="77777777" w:rsidR="0011437B" w:rsidRPr="0011437B" w:rsidRDefault="0011437B" w:rsidP="0011437B">
            <w:pPr>
              <w:spacing w:after="0" w:line="240" w:lineRule="auto"/>
              <w:jc w:val="center"/>
              <w:rPr>
                <w:rFonts w:ascii="Calibri" w:eastAsia="Times New Roman" w:hAnsi="Calibri" w:cs="Calibri"/>
                <w:b/>
                <w:bCs/>
                <w:color w:val="000000"/>
                <w:sz w:val="24"/>
                <w:szCs w:val="24"/>
                <w:lang w:eastAsia="en-GB"/>
              </w:rPr>
            </w:pPr>
            <w:r w:rsidRPr="0011437B">
              <w:rPr>
                <w:rFonts w:ascii="Calibri" w:eastAsia="Times New Roman" w:hAnsi="Calibri" w:cs="Calibri"/>
                <w:b/>
                <w:bCs/>
                <w:color w:val="000000"/>
                <w:sz w:val="24"/>
                <w:szCs w:val="24"/>
                <w:lang w:eastAsia="en-GB"/>
              </w:rPr>
              <w:t>Elm</w:t>
            </w:r>
          </w:p>
        </w:tc>
        <w:tc>
          <w:tcPr>
            <w:tcW w:w="826" w:type="dxa"/>
            <w:tcBorders>
              <w:top w:val="nil"/>
              <w:left w:val="nil"/>
              <w:bottom w:val="single" w:sz="8" w:space="0" w:color="auto"/>
              <w:right w:val="single" w:sz="4" w:space="0" w:color="auto"/>
            </w:tcBorders>
            <w:shd w:val="clear" w:color="000000" w:fill="BFBFBF"/>
            <w:vAlign w:val="center"/>
            <w:hideMark/>
          </w:tcPr>
          <w:p w14:paraId="21E79A89" w14:textId="77777777" w:rsidR="0011437B" w:rsidRPr="0011437B" w:rsidRDefault="0011437B" w:rsidP="0011437B">
            <w:pPr>
              <w:spacing w:after="0" w:line="240" w:lineRule="auto"/>
              <w:jc w:val="center"/>
              <w:rPr>
                <w:rFonts w:ascii="Calibri" w:eastAsia="Times New Roman" w:hAnsi="Calibri" w:cs="Calibri"/>
                <w:b/>
                <w:bCs/>
                <w:color w:val="000000"/>
                <w:sz w:val="24"/>
                <w:szCs w:val="24"/>
                <w:lang w:eastAsia="en-GB"/>
              </w:rPr>
            </w:pPr>
            <w:r w:rsidRPr="0011437B">
              <w:rPr>
                <w:rFonts w:ascii="Calibri" w:eastAsia="Times New Roman" w:hAnsi="Calibri" w:cs="Calibri"/>
                <w:b/>
                <w:bCs/>
                <w:color w:val="000000"/>
                <w:sz w:val="24"/>
                <w:szCs w:val="24"/>
                <w:lang w:eastAsia="en-GB"/>
              </w:rPr>
              <w:t>May-18</w:t>
            </w:r>
          </w:p>
        </w:tc>
        <w:tc>
          <w:tcPr>
            <w:tcW w:w="1116" w:type="dxa"/>
            <w:tcBorders>
              <w:top w:val="nil"/>
              <w:left w:val="nil"/>
              <w:bottom w:val="single" w:sz="8" w:space="0" w:color="auto"/>
              <w:right w:val="single" w:sz="4" w:space="0" w:color="auto"/>
            </w:tcBorders>
            <w:shd w:val="clear" w:color="000000" w:fill="FCD5B4"/>
            <w:vAlign w:val="center"/>
            <w:hideMark/>
          </w:tcPr>
          <w:p w14:paraId="4D2033D7" w14:textId="77777777" w:rsidR="0011437B" w:rsidRPr="0011437B" w:rsidRDefault="0011437B" w:rsidP="0011437B">
            <w:pPr>
              <w:spacing w:after="0" w:line="240" w:lineRule="auto"/>
              <w:jc w:val="center"/>
              <w:rPr>
                <w:rFonts w:ascii="Calibri" w:eastAsia="Times New Roman" w:hAnsi="Calibri" w:cs="Calibri"/>
                <w:b/>
                <w:bCs/>
                <w:color w:val="000000"/>
                <w:sz w:val="24"/>
                <w:szCs w:val="24"/>
                <w:lang w:eastAsia="en-GB"/>
              </w:rPr>
            </w:pPr>
            <w:r w:rsidRPr="0011437B">
              <w:rPr>
                <w:rFonts w:ascii="Calibri" w:eastAsia="Times New Roman" w:hAnsi="Calibri" w:cs="Calibri"/>
                <w:b/>
                <w:bCs/>
                <w:color w:val="000000"/>
                <w:sz w:val="24"/>
                <w:szCs w:val="24"/>
                <w:lang w:eastAsia="en-GB"/>
              </w:rPr>
              <w:t>Maple &amp; Elm combined</w:t>
            </w:r>
          </w:p>
        </w:tc>
        <w:tc>
          <w:tcPr>
            <w:tcW w:w="826" w:type="dxa"/>
            <w:tcBorders>
              <w:top w:val="nil"/>
              <w:left w:val="nil"/>
              <w:bottom w:val="single" w:sz="8" w:space="0" w:color="auto"/>
              <w:right w:val="single" w:sz="4" w:space="0" w:color="auto"/>
            </w:tcBorders>
            <w:shd w:val="clear" w:color="000000" w:fill="BFBFBF"/>
            <w:vAlign w:val="center"/>
            <w:hideMark/>
          </w:tcPr>
          <w:p w14:paraId="6771902D" w14:textId="77777777" w:rsidR="0011437B" w:rsidRPr="0011437B" w:rsidRDefault="0011437B" w:rsidP="0011437B">
            <w:pPr>
              <w:spacing w:after="0" w:line="240" w:lineRule="auto"/>
              <w:jc w:val="center"/>
              <w:rPr>
                <w:rFonts w:ascii="Calibri" w:eastAsia="Times New Roman" w:hAnsi="Calibri" w:cs="Calibri"/>
                <w:b/>
                <w:bCs/>
                <w:color w:val="000000"/>
                <w:sz w:val="24"/>
                <w:szCs w:val="24"/>
                <w:lang w:eastAsia="en-GB"/>
              </w:rPr>
            </w:pPr>
            <w:r w:rsidRPr="0011437B">
              <w:rPr>
                <w:rFonts w:ascii="Calibri" w:eastAsia="Times New Roman" w:hAnsi="Calibri" w:cs="Calibri"/>
                <w:b/>
                <w:bCs/>
                <w:color w:val="000000"/>
                <w:sz w:val="24"/>
                <w:szCs w:val="24"/>
                <w:lang w:eastAsia="en-GB"/>
              </w:rPr>
              <w:t>May-18</w:t>
            </w:r>
          </w:p>
        </w:tc>
        <w:tc>
          <w:tcPr>
            <w:tcW w:w="787" w:type="dxa"/>
            <w:tcBorders>
              <w:top w:val="nil"/>
              <w:left w:val="nil"/>
              <w:bottom w:val="single" w:sz="8" w:space="0" w:color="auto"/>
              <w:right w:val="single" w:sz="8" w:space="0" w:color="auto"/>
            </w:tcBorders>
            <w:shd w:val="clear" w:color="000000" w:fill="FCD5B4"/>
            <w:noWrap/>
            <w:vAlign w:val="center"/>
            <w:hideMark/>
          </w:tcPr>
          <w:p w14:paraId="0AB4FCB8" w14:textId="77777777" w:rsidR="0011437B" w:rsidRPr="0011437B" w:rsidRDefault="0011437B" w:rsidP="0011437B">
            <w:pPr>
              <w:spacing w:after="0" w:line="240" w:lineRule="auto"/>
              <w:jc w:val="center"/>
              <w:rPr>
                <w:rFonts w:ascii="Calibri" w:eastAsia="Times New Roman" w:hAnsi="Calibri" w:cs="Calibri"/>
                <w:b/>
                <w:bCs/>
                <w:color w:val="000000"/>
                <w:sz w:val="24"/>
                <w:szCs w:val="24"/>
                <w:lang w:eastAsia="en-GB"/>
              </w:rPr>
            </w:pPr>
            <w:r w:rsidRPr="0011437B">
              <w:rPr>
                <w:rFonts w:ascii="Calibri" w:eastAsia="Times New Roman" w:hAnsi="Calibri" w:cs="Calibri"/>
                <w:b/>
                <w:bCs/>
                <w:color w:val="000000"/>
                <w:sz w:val="24"/>
                <w:szCs w:val="24"/>
                <w:lang w:eastAsia="en-GB"/>
              </w:rPr>
              <w:t>Willow</w:t>
            </w:r>
          </w:p>
        </w:tc>
        <w:tc>
          <w:tcPr>
            <w:tcW w:w="840" w:type="dxa"/>
            <w:tcBorders>
              <w:top w:val="single" w:sz="8" w:space="0" w:color="auto"/>
              <w:left w:val="nil"/>
              <w:bottom w:val="single" w:sz="8" w:space="0" w:color="auto"/>
              <w:right w:val="single" w:sz="4" w:space="0" w:color="auto"/>
            </w:tcBorders>
            <w:shd w:val="clear" w:color="000000" w:fill="BFBFBF"/>
            <w:vAlign w:val="center"/>
            <w:hideMark/>
          </w:tcPr>
          <w:p w14:paraId="5C4FE7AC" w14:textId="77777777" w:rsidR="0011437B" w:rsidRPr="0011437B" w:rsidRDefault="0011437B" w:rsidP="0011437B">
            <w:pPr>
              <w:spacing w:after="0" w:line="240" w:lineRule="auto"/>
              <w:jc w:val="center"/>
              <w:rPr>
                <w:rFonts w:ascii="Calibri" w:eastAsia="Times New Roman" w:hAnsi="Calibri" w:cs="Calibri"/>
                <w:b/>
                <w:bCs/>
                <w:color w:val="000000"/>
                <w:sz w:val="24"/>
                <w:szCs w:val="24"/>
                <w:lang w:eastAsia="en-GB"/>
              </w:rPr>
            </w:pPr>
            <w:r w:rsidRPr="0011437B">
              <w:rPr>
                <w:rFonts w:ascii="Calibri" w:eastAsia="Times New Roman" w:hAnsi="Calibri" w:cs="Calibri"/>
                <w:b/>
                <w:bCs/>
                <w:color w:val="000000"/>
                <w:sz w:val="24"/>
                <w:szCs w:val="24"/>
                <w:lang w:eastAsia="en-GB"/>
              </w:rPr>
              <w:t>May-18</w:t>
            </w:r>
          </w:p>
        </w:tc>
      </w:tr>
      <w:tr w:rsidR="0011437B" w:rsidRPr="0011437B" w14:paraId="0A788084" w14:textId="77777777" w:rsidTr="0011437B">
        <w:trPr>
          <w:trHeight w:val="312"/>
        </w:trPr>
        <w:tc>
          <w:tcPr>
            <w:tcW w:w="2187" w:type="dxa"/>
            <w:tcBorders>
              <w:top w:val="nil"/>
              <w:left w:val="single" w:sz="8" w:space="0" w:color="auto"/>
              <w:bottom w:val="single" w:sz="4" w:space="0" w:color="auto"/>
              <w:right w:val="single" w:sz="8" w:space="0" w:color="auto"/>
            </w:tcBorders>
            <w:shd w:val="clear" w:color="000000" w:fill="FCD5B4"/>
            <w:noWrap/>
            <w:vAlign w:val="center"/>
            <w:hideMark/>
          </w:tcPr>
          <w:p w14:paraId="08591C19" w14:textId="77777777" w:rsidR="0011437B" w:rsidRPr="0011437B" w:rsidRDefault="0011437B" w:rsidP="0011437B">
            <w:pPr>
              <w:spacing w:after="0" w:line="240" w:lineRule="auto"/>
              <w:rPr>
                <w:rFonts w:ascii="Calibri" w:eastAsia="Times New Roman" w:hAnsi="Calibri" w:cs="Calibri"/>
                <w:b/>
                <w:bCs/>
                <w:color w:val="000000"/>
                <w:sz w:val="24"/>
                <w:szCs w:val="24"/>
                <w:lang w:eastAsia="en-GB"/>
              </w:rPr>
            </w:pPr>
            <w:r w:rsidRPr="0011437B">
              <w:rPr>
                <w:rFonts w:ascii="Calibri" w:eastAsia="Times New Roman" w:hAnsi="Calibri" w:cs="Calibri"/>
                <w:b/>
                <w:bCs/>
                <w:color w:val="000000"/>
                <w:sz w:val="24"/>
                <w:szCs w:val="24"/>
                <w:lang w:eastAsia="en-GB"/>
              </w:rPr>
              <w:t>Commercial groups</w:t>
            </w:r>
          </w:p>
        </w:tc>
        <w:tc>
          <w:tcPr>
            <w:tcW w:w="816" w:type="dxa"/>
            <w:tcBorders>
              <w:top w:val="nil"/>
              <w:left w:val="nil"/>
              <w:bottom w:val="single" w:sz="4" w:space="0" w:color="auto"/>
              <w:right w:val="single" w:sz="4" w:space="0" w:color="auto"/>
            </w:tcBorders>
            <w:shd w:val="clear" w:color="auto" w:fill="auto"/>
            <w:noWrap/>
            <w:vAlign w:val="center"/>
            <w:hideMark/>
          </w:tcPr>
          <w:p w14:paraId="5D97B0FD"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£19.00</w:t>
            </w:r>
          </w:p>
        </w:tc>
        <w:tc>
          <w:tcPr>
            <w:tcW w:w="826" w:type="dxa"/>
            <w:tcBorders>
              <w:top w:val="nil"/>
              <w:left w:val="nil"/>
              <w:bottom w:val="single" w:sz="4" w:space="0" w:color="auto"/>
              <w:right w:val="single" w:sz="4" w:space="0" w:color="auto"/>
            </w:tcBorders>
            <w:shd w:val="clear" w:color="000000" w:fill="BFBFBF"/>
            <w:noWrap/>
            <w:vAlign w:val="center"/>
            <w:hideMark/>
          </w:tcPr>
          <w:p w14:paraId="1F6DD150"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£19.50</w:t>
            </w:r>
          </w:p>
        </w:tc>
        <w:tc>
          <w:tcPr>
            <w:tcW w:w="750" w:type="dxa"/>
            <w:tcBorders>
              <w:top w:val="nil"/>
              <w:left w:val="nil"/>
              <w:bottom w:val="single" w:sz="4" w:space="0" w:color="auto"/>
              <w:right w:val="single" w:sz="4" w:space="0" w:color="auto"/>
            </w:tcBorders>
            <w:shd w:val="clear" w:color="auto" w:fill="auto"/>
            <w:noWrap/>
            <w:vAlign w:val="center"/>
            <w:hideMark/>
          </w:tcPr>
          <w:p w14:paraId="53039B5D"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£17.00</w:t>
            </w:r>
          </w:p>
        </w:tc>
        <w:tc>
          <w:tcPr>
            <w:tcW w:w="826" w:type="dxa"/>
            <w:tcBorders>
              <w:top w:val="nil"/>
              <w:left w:val="nil"/>
              <w:bottom w:val="single" w:sz="4" w:space="0" w:color="auto"/>
              <w:right w:val="single" w:sz="4" w:space="0" w:color="auto"/>
            </w:tcBorders>
            <w:shd w:val="clear" w:color="000000" w:fill="BFBFBF"/>
            <w:noWrap/>
            <w:vAlign w:val="center"/>
            <w:hideMark/>
          </w:tcPr>
          <w:p w14:paraId="4C6C2C8E"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£17.50</w:t>
            </w:r>
          </w:p>
        </w:tc>
        <w:tc>
          <w:tcPr>
            <w:tcW w:w="716" w:type="dxa"/>
            <w:tcBorders>
              <w:top w:val="nil"/>
              <w:left w:val="nil"/>
              <w:bottom w:val="single" w:sz="4" w:space="0" w:color="auto"/>
              <w:right w:val="single" w:sz="4" w:space="0" w:color="auto"/>
            </w:tcBorders>
            <w:shd w:val="clear" w:color="auto" w:fill="auto"/>
            <w:noWrap/>
            <w:vAlign w:val="center"/>
            <w:hideMark/>
          </w:tcPr>
          <w:p w14:paraId="6CF62165"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£9.50</w:t>
            </w:r>
          </w:p>
        </w:tc>
        <w:tc>
          <w:tcPr>
            <w:tcW w:w="826" w:type="dxa"/>
            <w:tcBorders>
              <w:top w:val="nil"/>
              <w:left w:val="nil"/>
              <w:bottom w:val="single" w:sz="4" w:space="0" w:color="auto"/>
              <w:right w:val="single" w:sz="4" w:space="0" w:color="auto"/>
            </w:tcBorders>
            <w:shd w:val="clear" w:color="000000" w:fill="BFBFBF"/>
            <w:noWrap/>
            <w:vAlign w:val="center"/>
            <w:hideMark/>
          </w:tcPr>
          <w:p w14:paraId="396C096A"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£10.00</w:t>
            </w:r>
          </w:p>
        </w:tc>
        <w:tc>
          <w:tcPr>
            <w:tcW w:w="620" w:type="dxa"/>
            <w:tcBorders>
              <w:top w:val="nil"/>
              <w:left w:val="nil"/>
              <w:bottom w:val="single" w:sz="4" w:space="0" w:color="auto"/>
              <w:right w:val="single" w:sz="4" w:space="0" w:color="auto"/>
            </w:tcBorders>
            <w:shd w:val="clear" w:color="auto" w:fill="auto"/>
            <w:noWrap/>
            <w:vAlign w:val="center"/>
            <w:hideMark/>
          </w:tcPr>
          <w:p w14:paraId="00B20CBD"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£9.50</w:t>
            </w:r>
          </w:p>
        </w:tc>
        <w:tc>
          <w:tcPr>
            <w:tcW w:w="826" w:type="dxa"/>
            <w:tcBorders>
              <w:top w:val="nil"/>
              <w:left w:val="nil"/>
              <w:bottom w:val="single" w:sz="4" w:space="0" w:color="auto"/>
              <w:right w:val="single" w:sz="4" w:space="0" w:color="auto"/>
            </w:tcBorders>
            <w:shd w:val="clear" w:color="000000" w:fill="BFBFBF"/>
            <w:noWrap/>
            <w:vAlign w:val="center"/>
            <w:hideMark/>
          </w:tcPr>
          <w:p w14:paraId="499F7159"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£10.00</w:t>
            </w:r>
          </w:p>
        </w:tc>
        <w:tc>
          <w:tcPr>
            <w:tcW w:w="1116" w:type="dxa"/>
            <w:tcBorders>
              <w:top w:val="nil"/>
              <w:left w:val="nil"/>
              <w:bottom w:val="single" w:sz="4" w:space="0" w:color="auto"/>
              <w:right w:val="single" w:sz="4" w:space="0" w:color="auto"/>
            </w:tcBorders>
            <w:shd w:val="clear" w:color="auto" w:fill="auto"/>
            <w:noWrap/>
            <w:vAlign w:val="center"/>
            <w:hideMark/>
          </w:tcPr>
          <w:p w14:paraId="04CC3023"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£12.00</w:t>
            </w:r>
          </w:p>
        </w:tc>
        <w:tc>
          <w:tcPr>
            <w:tcW w:w="826" w:type="dxa"/>
            <w:tcBorders>
              <w:top w:val="nil"/>
              <w:left w:val="nil"/>
              <w:bottom w:val="single" w:sz="4" w:space="0" w:color="auto"/>
              <w:right w:val="nil"/>
            </w:tcBorders>
            <w:shd w:val="clear" w:color="000000" w:fill="BFBFBF"/>
            <w:noWrap/>
            <w:vAlign w:val="center"/>
            <w:hideMark/>
          </w:tcPr>
          <w:p w14:paraId="285F74A0"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£12.50</w:t>
            </w:r>
          </w:p>
        </w:tc>
        <w:tc>
          <w:tcPr>
            <w:tcW w:w="787" w:type="dxa"/>
            <w:tcBorders>
              <w:top w:val="nil"/>
              <w:left w:val="single" w:sz="4" w:space="0" w:color="auto"/>
              <w:bottom w:val="single" w:sz="4" w:space="0" w:color="auto"/>
              <w:right w:val="single" w:sz="8" w:space="0" w:color="auto"/>
            </w:tcBorders>
            <w:shd w:val="clear" w:color="auto" w:fill="auto"/>
            <w:noWrap/>
            <w:vAlign w:val="center"/>
            <w:hideMark/>
          </w:tcPr>
          <w:p w14:paraId="7109E3A8"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£9.50</w:t>
            </w:r>
          </w:p>
        </w:tc>
        <w:tc>
          <w:tcPr>
            <w:tcW w:w="840" w:type="dxa"/>
            <w:tcBorders>
              <w:top w:val="nil"/>
              <w:left w:val="single" w:sz="4" w:space="0" w:color="auto"/>
              <w:bottom w:val="single" w:sz="4" w:space="0" w:color="auto"/>
              <w:right w:val="single" w:sz="8" w:space="0" w:color="auto"/>
            </w:tcBorders>
            <w:shd w:val="clear" w:color="000000" w:fill="BFBFBF"/>
            <w:noWrap/>
            <w:vAlign w:val="center"/>
            <w:hideMark/>
          </w:tcPr>
          <w:p w14:paraId="236F9374"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£10.00</w:t>
            </w:r>
          </w:p>
        </w:tc>
      </w:tr>
      <w:tr w:rsidR="0011437B" w:rsidRPr="0011437B" w14:paraId="0AB7CF96" w14:textId="77777777" w:rsidTr="0011437B">
        <w:trPr>
          <w:trHeight w:val="936"/>
        </w:trPr>
        <w:tc>
          <w:tcPr>
            <w:tcW w:w="2187" w:type="dxa"/>
            <w:tcBorders>
              <w:top w:val="nil"/>
              <w:left w:val="single" w:sz="8" w:space="0" w:color="auto"/>
              <w:bottom w:val="single" w:sz="4" w:space="0" w:color="auto"/>
              <w:right w:val="single" w:sz="8" w:space="0" w:color="auto"/>
            </w:tcBorders>
            <w:shd w:val="clear" w:color="000000" w:fill="FCD5B4"/>
            <w:vAlign w:val="center"/>
            <w:hideMark/>
          </w:tcPr>
          <w:p w14:paraId="4BE70458" w14:textId="77777777" w:rsidR="0011437B" w:rsidRPr="0011437B" w:rsidRDefault="0011437B" w:rsidP="0011437B">
            <w:pPr>
              <w:spacing w:after="0" w:line="240" w:lineRule="auto"/>
              <w:rPr>
                <w:rFonts w:ascii="Calibri" w:eastAsia="Times New Roman" w:hAnsi="Calibri" w:cs="Calibri"/>
                <w:b/>
                <w:bCs/>
                <w:color w:val="000000"/>
                <w:sz w:val="24"/>
                <w:szCs w:val="24"/>
                <w:lang w:eastAsia="en-GB"/>
              </w:rPr>
            </w:pPr>
            <w:r w:rsidRPr="0011437B">
              <w:rPr>
                <w:rFonts w:ascii="Calibri" w:eastAsia="Times New Roman" w:hAnsi="Calibri" w:cs="Calibri"/>
                <w:b/>
                <w:bCs/>
                <w:color w:val="000000"/>
                <w:sz w:val="24"/>
                <w:szCs w:val="24"/>
                <w:lang w:eastAsia="en-GB"/>
              </w:rPr>
              <w:t>Discount for commercial groups - 9+ weeks</w:t>
            </w:r>
          </w:p>
        </w:tc>
        <w:tc>
          <w:tcPr>
            <w:tcW w:w="816" w:type="dxa"/>
            <w:tcBorders>
              <w:top w:val="nil"/>
              <w:left w:val="nil"/>
              <w:bottom w:val="single" w:sz="4" w:space="0" w:color="auto"/>
              <w:right w:val="single" w:sz="4" w:space="0" w:color="auto"/>
            </w:tcBorders>
            <w:shd w:val="clear" w:color="auto" w:fill="auto"/>
            <w:noWrap/>
            <w:vAlign w:val="center"/>
            <w:hideMark/>
          </w:tcPr>
          <w:p w14:paraId="789E8D3D"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£18.50</w:t>
            </w:r>
          </w:p>
        </w:tc>
        <w:tc>
          <w:tcPr>
            <w:tcW w:w="826" w:type="dxa"/>
            <w:tcBorders>
              <w:top w:val="nil"/>
              <w:left w:val="nil"/>
              <w:bottom w:val="single" w:sz="4" w:space="0" w:color="auto"/>
              <w:right w:val="single" w:sz="4" w:space="0" w:color="auto"/>
            </w:tcBorders>
            <w:shd w:val="clear" w:color="000000" w:fill="BFBFBF"/>
            <w:noWrap/>
            <w:vAlign w:val="center"/>
            <w:hideMark/>
          </w:tcPr>
          <w:p w14:paraId="759D653A"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£19.00</w:t>
            </w:r>
          </w:p>
        </w:tc>
        <w:tc>
          <w:tcPr>
            <w:tcW w:w="750" w:type="dxa"/>
            <w:tcBorders>
              <w:top w:val="nil"/>
              <w:left w:val="nil"/>
              <w:bottom w:val="single" w:sz="4" w:space="0" w:color="auto"/>
              <w:right w:val="single" w:sz="4" w:space="0" w:color="auto"/>
            </w:tcBorders>
            <w:shd w:val="clear" w:color="auto" w:fill="auto"/>
            <w:noWrap/>
            <w:vAlign w:val="center"/>
            <w:hideMark/>
          </w:tcPr>
          <w:p w14:paraId="32415CE1"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£16.50</w:t>
            </w:r>
          </w:p>
        </w:tc>
        <w:tc>
          <w:tcPr>
            <w:tcW w:w="826" w:type="dxa"/>
            <w:tcBorders>
              <w:top w:val="nil"/>
              <w:left w:val="nil"/>
              <w:bottom w:val="single" w:sz="4" w:space="0" w:color="auto"/>
              <w:right w:val="single" w:sz="4" w:space="0" w:color="auto"/>
            </w:tcBorders>
            <w:shd w:val="clear" w:color="000000" w:fill="BFBFBF"/>
            <w:noWrap/>
            <w:vAlign w:val="center"/>
            <w:hideMark/>
          </w:tcPr>
          <w:p w14:paraId="1094F27E"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£17.00</w:t>
            </w:r>
          </w:p>
        </w:tc>
        <w:tc>
          <w:tcPr>
            <w:tcW w:w="716" w:type="dxa"/>
            <w:tcBorders>
              <w:top w:val="nil"/>
              <w:left w:val="nil"/>
              <w:bottom w:val="single" w:sz="4" w:space="0" w:color="auto"/>
              <w:right w:val="single" w:sz="4" w:space="0" w:color="auto"/>
            </w:tcBorders>
            <w:shd w:val="clear" w:color="auto" w:fill="auto"/>
            <w:noWrap/>
            <w:vAlign w:val="center"/>
            <w:hideMark/>
          </w:tcPr>
          <w:p w14:paraId="3D277B94"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£9.00</w:t>
            </w:r>
          </w:p>
        </w:tc>
        <w:tc>
          <w:tcPr>
            <w:tcW w:w="826" w:type="dxa"/>
            <w:tcBorders>
              <w:top w:val="nil"/>
              <w:left w:val="nil"/>
              <w:bottom w:val="single" w:sz="4" w:space="0" w:color="auto"/>
              <w:right w:val="single" w:sz="4" w:space="0" w:color="auto"/>
            </w:tcBorders>
            <w:shd w:val="clear" w:color="000000" w:fill="BFBFBF"/>
            <w:noWrap/>
            <w:vAlign w:val="center"/>
            <w:hideMark/>
          </w:tcPr>
          <w:p w14:paraId="2EBCB243"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£9.50</w:t>
            </w:r>
          </w:p>
        </w:tc>
        <w:tc>
          <w:tcPr>
            <w:tcW w:w="620" w:type="dxa"/>
            <w:tcBorders>
              <w:top w:val="nil"/>
              <w:left w:val="nil"/>
              <w:bottom w:val="single" w:sz="4" w:space="0" w:color="auto"/>
              <w:right w:val="single" w:sz="4" w:space="0" w:color="auto"/>
            </w:tcBorders>
            <w:shd w:val="clear" w:color="auto" w:fill="auto"/>
            <w:noWrap/>
            <w:vAlign w:val="center"/>
            <w:hideMark/>
          </w:tcPr>
          <w:p w14:paraId="180F717C"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£9.00</w:t>
            </w:r>
          </w:p>
        </w:tc>
        <w:tc>
          <w:tcPr>
            <w:tcW w:w="826" w:type="dxa"/>
            <w:tcBorders>
              <w:top w:val="nil"/>
              <w:left w:val="nil"/>
              <w:bottom w:val="single" w:sz="4" w:space="0" w:color="auto"/>
              <w:right w:val="single" w:sz="4" w:space="0" w:color="auto"/>
            </w:tcBorders>
            <w:shd w:val="clear" w:color="000000" w:fill="BFBFBF"/>
            <w:noWrap/>
            <w:vAlign w:val="center"/>
            <w:hideMark/>
          </w:tcPr>
          <w:p w14:paraId="23815DEB"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£9.50</w:t>
            </w:r>
          </w:p>
        </w:tc>
        <w:tc>
          <w:tcPr>
            <w:tcW w:w="1116" w:type="dxa"/>
            <w:tcBorders>
              <w:top w:val="nil"/>
              <w:left w:val="nil"/>
              <w:bottom w:val="single" w:sz="4" w:space="0" w:color="auto"/>
              <w:right w:val="single" w:sz="4" w:space="0" w:color="auto"/>
            </w:tcBorders>
            <w:shd w:val="clear" w:color="auto" w:fill="auto"/>
            <w:noWrap/>
            <w:vAlign w:val="center"/>
            <w:hideMark/>
          </w:tcPr>
          <w:p w14:paraId="34FCB8DE"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£11.50</w:t>
            </w:r>
          </w:p>
        </w:tc>
        <w:tc>
          <w:tcPr>
            <w:tcW w:w="826" w:type="dxa"/>
            <w:tcBorders>
              <w:top w:val="nil"/>
              <w:left w:val="nil"/>
              <w:bottom w:val="single" w:sz="4" w:space="0" w:color="auto"/>
              <w:right w:val="nil"/>
            </w:tcBorders>
            <w:shd w:val="clear" w:color="000000" w:fill="BFBFBF"/>
            <w:noWrap/>
            <w:vAlign w:val="center"/>
            <w:hideMark/>
          </w:tcPr>
          <w:p w14:paraId="5E4CF4D6"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£12.00</w:t>
            </w:r>
          </w:p>
        </w:tc>
        <w:tc>
          <w:tcPr>
            <w:tcW w:w="787" w:type="dxa"/>
            <w:tcBorders>
              <w:top w:val="nil"/>
              <w:left w:val="single" w:sz="4" w:space="0" w:color="auto"/>
              <w:bottom w:val="single" w:sz="4" w:space="0" w:color="auto"/>
              <w:right w:val="single" w:sz="8" w:space="0" w:color="auto"/>
            </w:tcBorders>
            <w:shd w:val="clear" w:color="auto" w:fill="auto"/>
            <w:noWrap/>
            <w:vAlign w:val="center"/>
            <w:hideMark/>
          </w:tcPr>
          <w:p w14:paraId="4959ADED"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£9.00</w:t>
            </w:r>
          </w:p>
        </w:tc>
        <w:tc>
          <w:tcPr>
            <w:tcW w:w="840" w:type="dxa"/>
            <w:tcBorders>
              <w:top w:val="nil"/>
              <w:left w:val="single" w:sz="4" w:space="0" w:color="auto"/>
              <w:bottom w:val="single" w:sz="4" w:space="0" w:color="auto"/>
              <w:right w:val="single" w:sz="8" w:space="0" w:color="auto"/>
            </w:tcBorders>
            <w:shd w:val="clear" w:color="000000" w:fill="BFBFBF"/>
            <w:noWrap/>
            <w:vAlign w:val="center"/>
            <w:hideMark/>
          </w:tcPr>
          <w:p w14:paraId="1072446D"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£9.50</w:t>
            </w:r>
          </w:p>
        </w:tc>
      </w:tr>
      <w:tr w:rsidR="0011437B" w:rsidRPr="0011437B" w14:paraId="1F637154" w14:textId="77777777" w:rsidTr="0011437B">
        <w:trPr>
          <w:trHeight w:val="1254"/>
        </w:trPr>
        <w:tc>
          <w:tcPr>
            <w:tcW w:w="2187" w:type="dxa"/>
            <w:tcBorders>
              <w:top w:val="nil"/>
              <w:left w:val="single" w:sz="8" w:space="0" w:color="auto"/>
              <w:bottom w:val="single" w:sz="8" w:space="0" w:color="auto"/>
              <w:right w:val="single" w:sz="8" w:space="0" w:color="auto"/>
            </w:tcBorders>
            <w:shd w:val="clear" w:color="000000" w:fill="FCD5B4"/>
            <w:vAlign w:val="center"/>
            <w:hideMark/>
          </w:tcPr>
          <w:p w14:paraId="48A353A1" w14:textId="77777777" w:rsidR="0011437B" w:rsidRPr="0011437B" w:rsidRDefault="0011437B" w:rsidP="0011437B">
            <w:pPr>
              <w:spacing w:after="0" w:line="240" w:lineRule="auto"/>
              <w:rPr>
                <w:rFonts w:ascii="Calibri" w:eastAsia="Times New Roman" w:hAnsi="Calibri" w:cs="Calibri"/>
                <w:b/>
                <w:bCs/>
                <w:color w:val="000000"/>
                <w:sz w:val="24"/>
                <w:szCs w:val="24"/>
                <w:lang w:eastAsia="en-GB"/>
              </w:rPr>
            </w:pPr>
            <w:r w:rsidRPr="0011437B">
              <w:rPr>
                <w:rFonts w:ascii="Calibri" w:eastAsia="Times New Roman" w:hAnsi="Calibri" w:cs="Calibri"/>
                <w:b/>
                <w:bCs/>
                <w:color w:val="000000"/>
                <w:sz w:val="24"/>
                <w:szCs w:val="24"/>
                <w:lang w:eastAsia="en-GB"/>
              </w:rPr>
              <w:t xml:space="preserve">Community groups and Not </w:t>
            </w:r>
            <w:proofErr w:type="gramStart"/>
            <w:r w:rsidRPr="0011437B">
              <w:rPr>
                <w:rFonts w:ascii="Calibri" w:eastAsia="Times New Roman" w:hAnsi="Calibri" w:cs="Calibri"/>
                <w:b/>
                <w:bCs/>
                <w:color w:val="000000"/>
                <w:sz w:val="24"/>
                <w:szCs w:val="24"/>
                <w:lang w:eastAsia="en-GB"/>
              </w:rPr>
              <w:t>For</w:t>
            </w:r>
            <w:proofErr w:type="gramEnd"/>
            <w:r w:rsidRPr="0011437B">
              <w:rPr>
                <w:rFonts w:ascii="Calibri" w:eastAsia="Times New Roman" w:hAnsi="Calibri" w:cs="Calibri"/>
                <w:b/>
                <w:bCs/>
                <w:color w:val="000000"/>
                <w:sz w:val="24"/>
                <w:szCs w:val="24"/>
                <w:lang w:eastAsia="en-GB"/>
              </w:rPr>
              <w:t xml:space="preserve"> Profit groups </w:t>
            </w:r>
            <w:r w:rsidRPr="0011437B">
              <w:rPr>
                <w:rFonts w:ascii="Calibri" w:eastAsia="Times New Roman" w:hAnsi="Calibri" w:cs="Calibri"/>
                <w:b/>
                <w:bCs/>
                <w:i/>
                <w:iCs/>
                <w:color w:val="000000"/>
                <w:sz w:val="24"/>
                <w:szCs w:val="24"/>
                <w:lang w:eastAsia="en-GB"/>
              </w:rPr>
              <w:t>(no regular booking discount)</w:t>
            </w:r>
          </w:p>
        </w:tc>
        <w:tc>
          <w:tcPr>
            <w:tcW w:w="816" w:type="dxa"/>
            <w:tcBorders>
              <w:top w:val="nil"/>
              <w:left w:val="nil"/>
              <w:bottom w:val="single" w:sz="8" w:space="0" w:color="auto"/>
              <w:right w:val="single" w:sz="4" w:space="0" w:color="auto"/>
            </w:tcBorders>
            <w:shd w:val="clear" w:color="auto" w:fill="auto"/>
            <w:noWrap/>
            <w:vAlign w:val="center"/>
            <w:hideMark/>
          </w:tcPr>
          <w:p w14:paraId="3CCC32C9"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£12.00</w:t>
            </w:r>
          </w:p>
        </w:tc>
        <w:tc>
          <w:tcPr>
            <w:tcW w:w="826" w:type="dxa"/>
            <w:tcBorders>
              <w:top w:val="nil"/>
              <w:left w:val="nil"/>
              <w:bottom w:val="single" w:sz="8" w:space="0" w:color="auto"/>
              <w:right w:val="single" w:sz="4" w:space="0" w:color="auto"/>
            </w:tcBorders>
            <w:shd w:val="clear" w:color="000000" w:fill="BFBFBF"/>
            <w:noWrap/>
            <w:vAlign w:val="center"/>
            <w:hideMark/>
          </w:tcPr>
          <w:p w14:paraId="00C5270F"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£12.50</w:t>
            </w:r>
          </w:p>
        </w:tc>
        <w:tc>
          <w:tcPr>
            <w:tcW w:w="750" w:type="dxa"/>
            <w:tcBorders>
              <w:top w:val="nil"/>
              <w:left w:val="nil"/>
              <w:bottom w:val="single" w:sz="8" w:space="0" w:color="auto"/>
              <w:right w:val="single" w:sz="4" w:space="0" w:color="auto"/>
            </w:tcBorders>
            <w:shd w:val="clear" w:color="auto" w:fill="auto"/>
            <w:noWrap/>
            <w:vAlign w:val="center"/>
            <w:hideMark/>
          </w:tcPr>
          <w:p w14:paraId="26781C5A"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£12.00</w:t>
            </w:r>
          </w:p>
        </w:tc>
        <w:tc>
          <w:tcPr>
            <w:tcW w:w="826" w:type="dxa"/>
            <w:tcBorders>
              <w:top w:val="nil"/>
              <w:left w:val="nil"/>
              <w:bottom w:val="single" w:sz="8" w:space="0" w:color="auto"/>
              <w:right w:val="single" w:sz="4" w:space="0" w:color="auto"/>
            </w:tcBorders>
            <w:shd w:val="clear" w:color="000000" w:fill="BFBFBF"/>
            <w:noWrap/>
            <w:vAlign w:val="center"/>
            <w:hideMark/>
          </w:tcPr>
          <w:p w14:paraId="68E4817C"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£12.50</w:t>
            </w:r>
          </w:p>
        </w:tc>
        <w:tc>
          <w:tcPr>
            <w:tcW w:w="716" w:type="dxa"/>
            <w:tcBorders>
              <w:top w:val="nil"/>
              <w:left w:val="nil"/>
              <w:bottom w:val="single" w:sz="8" w:space="0" w:color="auto"/>
              <w:right w:val="single" w:sz="4" w:space="0" w:color="auto"/>
            </w:tcBorders>
            <w:shd w:val="clear" w:color="auto" w:fill="auto"/>
            <w:noWrap/>
            <w:vAlign w:val="center"/>
            <w:hideMark/>
          </w:tcPr>
          <w:p w14:paraId="214860C1"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£8.00</w:t>
            </w:r>
          </w:p>
        </w:tc>
        <w:tc>
          <w:tcPr>
            <w:tcW w:w="826" w:type="dxa"/>
            <w:tcBorders>
              <w:top w:val="nil"/>
              <w:left w:val="nil"/>
              <w:bottom w:val="single" w:sz="8" w:space="0" w:color="auto"/>
              <w:right w:val="single" w:sz="4" w:space="0" w:color="auto"/>
            </w:tcBorders>
            <w:shd w:val="clear" w:color="000000" w:fill="BFBFBF"/>
            <w:noWrap/>
            <w:vAlign w:val="center"/>
            <w:hideMark/>
          </w:tcPr>
          <w:p w14:paraId="70B4A114"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£8.50</w:t>
            </w:r>
          </w:p>
        </w:tc>
        <w:tc>
          <w:tcPr>
            <w:tcW w:w="620" w:type="dxa"/>
            <w:tcBorders>
              <w:top w:val="nil"/>
              <w:left w:val="nil"/>
              <w:bottom w:val="single" w:sz="8" w:space="0" w:color="auto"/>
              <w:right w:val="single" w:sz="4" w:space="0" w:color="auto"/>
            </w:tcBorders>
            <w:shd w:val="clear" w:color="auto" w:fill="auto"/>
            <w:noWrap/>
            <w:vAlign w:val="center"/>
            <w:hideMark/>
          </w:tcPr>
          <w:p w14:paraId="5C947BB8"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£8.00</w:t>
            </w:r>
          </w:p>
        </w:tc>
        <w:tc>
          <w:tcPr>
            <w:tcW w:w="826" w:type="dxa"/>
            <w:tcBorders>
              <w:top w:val="nil"/>
              <w:left w:val="nil"/>
              <w:bottom w:val="single" w:sz="8" w:space="0" w:color="auto"/>
              <w:right w:val="single" w:sz="4" w:space="0" w:color="auto"/>
            </w:tcBorders>
            <w:shd w:val="clear" w:color="000000" w:fill="BFBFBF"/>
            <w:noWrap/>
            <w:vAlign w:val="center"/>
            <w:hideMark/>
          </w:tcPr>
          <w:p w14:paraId="475B1AA2"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£8.50</w:t>
            </w:r>
          </w:p>
        </w:tc>
        <w:tc>
          <w:tcPr>
            <w:tcW w:w="1116" w:type="dxa"/>
            <w:tcBorders>
              <w:top w:val="nil"/>
              <w:left w:val="nil"/>
              <w:bottom w:val="single" w:sz="8" w:space="0" w:color="auto"/>
              <w:right w:val="single" w:sz="4" w:space="0" w:color="auto"/>
            </w:tcBorders>
            <w:shd w:val="clear" w:color="auto" w:fill="auto"/>
            <w:noWrap/>
            <w:vAlign w:val="center"/>
            <w:hideMark/>
          </w:tcPr>
          <w:p w14:paraId="0D199C0F"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£11.00</w:t>
            </w:r>
          </w:p>
        </w:tc>
        <w:tc>
          <w:tcPr>
            <w:tcW w:w="826" w:type="dxa"/>
            <w:tcBorders>
              <w:top w:val="nil"/>
              <w:left w:val="nil"/>
              <w:bottom w:val="single" w:sz="8" w:space="0" w:color="auto"/>
              <w:right w:val="nil"/>
            </w:tcBorders>
            <w:shd w:val="clear" w:color="000000" w:fill="BFBFBF"/>
            <w:noWrap/>
            <w:vAlign w:val="center"/>
            <w:hideMark/>
          </w:tcPr>
          <w:p w14:paraId="2A84B1CF"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£11.50</w:t>
            </w:r>
          </w:p>
        </w:tc>
        <w:tc>
          <w:tcPr>
            <w:tcW w:w="787" w:type="dxa"/>
            <w:tcBorders>
              <w:top w:val="nil"/>
              <w:left w:val="single" w:sz="4" w:space="0" w:color="auto"/>
              <w:bottom w:val="single" w:sz="8" w:space="0" w:color="auto"/>
              <w:right w:val="single" w:sz="8" w:space="0" w:color="auto"/>
            </w:tcBorders>
            <w:shd w:val="clear" w:color="auto" w:fill="auto"/>
            <w:noWrap/>
            <w:vAlign w:val="center"/>
            <w:hideMark/>
          </w:tcPr>
          <w:p w14:paraId="3FA61B2E"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£8.00</w:t>
            </w:r>
          </w:p>
        </w:tc>
        <w:tc>
          <w:tcPr>
            <w:tcW w:w="840" w:type="dxa"/>
            <w:tcBorders>
              <w:top w:val="nil"/>
              <w:left w:val="single" w:sz="4" w:space="0" w:color="auto"/>
              <w:bottom w:val="single" w:sz="8" w:space="0" w:color="auto"/>
              <w:right w:val="single" w:sz="8" w:space="0" w:color="auto"/>
            </w:tcBorders>
            <w:shd w:val="clear" w:color="000000" w:fill="BFBFBF"/>
            <w:noWrap/>
            <w:vAlign w:val="center"/>
            <w:hideMark/>
          </w:tcPr>
          <w:p w14:paraId="626D8A67" w14:textId="77777777" w:rsidR="0011437B" w:rsidRPr="0011437B" w:rsidRDefault="0011437B" w:rsidP="0011437B">
            <w:pPr>
              <w:spacing w:after="0" w:line="240" w:lineRule="auto"/>
              <w:jc w:val="center"/>
              <w:rPr>
                <w:rFonts w:ascii="Calibri" w:eastAsia="Times New Roman" w:hAnsi="Calibri" w:cs="Calibri"/>
                <w:color w:val="000000"/>
                <w:sz w:val="24"/>
                <w:szCs w:val="24"/>
                <w:lang w:eastAsia="en-GB"/>
              </w:rPr>
            </w:pPr>
            <w:r w:rsidRPr="0011437B">
              <w:rPr>
                <w:rFonts w:ascii="Calibri" w:eastAsia="Times New Roman" w:hAnsi="Calibri" w:cs="Calibri"/>
                <w:color w:val="000000"/>
                <w:sz w:val="24"/>
                <w:szCs w:val="24"/>
                <w:lang w:eastAsia="en-GB"/>
              </w:rPr>
              <w:t>£8.50</w:t>
            </w:r>
          </w:p>
        </w:tc>
      </w:tr>
    </w:tbl>
    <w:p w14:paraId="100FC6EA" w14:textId="44FF6A2C" w:rsidR="00482B66" w:rsidRDefault="00482B66">
      <w:pPr>
        <w:rPr>
          <w:rFonts w:cs="Arial"/>
          <w:sz w:val="24"/>
          <w:szCs w:val="24"/>
        </w:rPr>
      </w:pPr>
    </w:p>
    <w:p w14:paraId="1598FED7" w14:textId="29754451" w:rsidR="0011437B" w:rsidRDefault="0011437B">
      <w:pPr>
        <w:rPr>
          <w:rFonts w:cs="Arial"/>
          <w:sz w:val="24"/>
          <w:szCs w:val="24"/>
        </w:rPr>
      </w:pPr>
    </w:p>
    <w:p w14:paraId="12CA9279" w14:textId="0061E488" w:rsidR="0011437B" w:rsidRDefault="0011437B">
      <w:pPr>
        <w:rPr>
          <w:rFonts w:cs="Arial"/>
          <w:sz w:val="24"/>
          <w:szCs w:val="24"/>
        </w:rPr>
      </w:pPr>
    </w:p>
    <w:p w14:paraId="4688EE34" w14:textId="0E270E99" w:rsidR="0011437B" w:rsidRDefault="0011437B">
      <w:pPr>
        <w:rPr>
          <w:rFonts w:cs="Arial"/>
          <w:sz w:val="24"/>
          <w:szCs w:val="24"/>
        </w:rPr>
      </w:pPr>
    </w:p>
    <w:p w14:paraId="0B67ACF2" w14:textId="23627D95" w:rsidR="0011437B" w:rsidRDefault="0011437B">
      <w:pPr>
        <w:rPr>
          <w:rFonts w:cs="Arial"/>
          <w:sz w:val="24"/>
          <w:szCs w:val="24"/>
        </w:rPr>
      </w:pPr>
    </w:p>
    <w:p w14:paraId="1478836A" w14:textId="6E563B84" w:rsidR="0011437B" w:rsidRDefault="0011437B">
      <w:pPr>
        <w:rPr>
          <w:rFonts w:cs="Arial"/>
          <w:sz w:val="24"/>
          <w:szCs w:val="24"/>
        </w:rPr>
      </w:pPr>
    </w:p>
    <w:p w14:paraId="7D363820" w14:textId="24142986" w:rsidR="0011437B" w:rsidRDefault="0011437B">
      <w:pPr>
        <w:rPr>
          <w:rFonts w:cs="Arial"/>
          <w:sz w:val="24"/>
          <w:szCs w:val="24"/>
        </w:rPr>
      </w:pPr>
    </w:p>
    <w:p w14:paraId="328E7C5A" w14:textId="77777777" w:rsidR="0011437B" w:rsidRDefault="0011437B">
      <w:pPr>
        <w:rPr>
          <w:rFonts w:cs="Arial"/>
          <w:sz w:val="24"/>
          <w:szCs w:val="24"/>
        </w:rPr>
        <w:sectPr w:rsidR="0011437B" w:rsidSect="0011437B">
          <w:pgSz w:w="16838" w:h="11906" w:orient="landscape"/>
          <w:pgMar w:top="1440" w:right="1440" w:bottom="1440" w:left="1440" w:header="708" w:footer="708" w:gutter="0"/>
          <w:cols w:space="708"/>
          <w:docGrid w:linePitch="360"/>
        </w:sectPr>
      </w:pPr>
    </w:p>
    <w:p w14:paraId="597D35BB" w14:textId="77777777" w:rsidR="0011437B" w:rsidRDefault="0011437B" w:rsidP="0011437B">
      <w:pPr>
        <w:jc w:val="center"/>
      </w:pPr>
    </w:p>
    <w:p w14:paraId="33831E4D" w14:textId="77777777" w:rsidR="0011437B" w:rsidRPr="0011437B" w:rsidRDefault="0011437B" w:rsidP="0011437B">
      <w:pPr>
        <w:jc w:val="center"/>
        <w:rPr>
          <w:rFonts w:ascii="Arial" w:hAnsi="Arial" w:cs="Arial"/>
          <w:b/>
          <w:sz w:val="24"/>
          <w:szCs w:val="24"/>
          <w:u w:val="single"/>
        </w:rPr>
      </w:pPr>
      <w:r w:rsidRPr="0011437B">
        <w:rPr>
          <w:rFonts w:ascii="Arial" w:hAnsi="Arial" w:cs="Arial"/>
          <w:b/>
          <w:sz w:val="24"/>
          <w:szCs w:val="24"/>
          <w:u w:val="single"/>
        </w:rPr>
        <w:t>CMCC contact process</w:t>
      </w:r>
    </w:p>
    <w:p w14:paraId="482E41DE" w14:textId="77777777" w:rsidR="0011437B" w:rsidRPr="0011437B" w:rsidRDefault="0011437B" w:rsidP="0011437B">
      <w:pPr>
        <w:rPr>
          <w:rFonts w:ascii="Arial" w:hAnsi="Arial" w:cs="Arial"/>
        </w:rPr>
      </w:pPr>
    </w:p>
    <w:p w14:paraId="31A1CFF2" w14:textId="77777777" w:rsidR="0011437B" w:rsidRPr="0011437B" w:rsidRDefault="0011437B" w:rsidP="0011437B">
      <w:pPr>
        <w:rPr>
          <w:rFonts w:ascii="Arial" w:hAnsi="Arial" w:cs="Arial"/>
        </w:rPr>
      </w:pPr>
      <w:r w:rsidRPr="0011437B">
        <w:rPr>
          <w:rFonts w:ascii="Arial" w:hAnsi="Arial" w:cs="Arial"/>
        </w:rPr>
        <w:t xml:space="preserve">For all non-urgent items </w:t>
      </w:r>
    </w:p>
    <w:p w14:paraId="27B338C7" w14:textId="77777777" w:rsidR="0011437B" w:rsidRPr="0011437B" w:rsidRDefault="0011437B" w:rsidP="0011437B">
      <w:pPr>
        <w:pStyle w:val="ListParagraph"/>
        <w:numPr>
          <w:ilvl w:val="0"/>
          <w:numId w:val="3"/>
        </w:numPr>
        <w:spacing w:after="160" w:line="259" w:lineRule="auto"/>
        <w:contextualSpacing/>
        <w:rPr>
          <w:rFonts w:ascii="Arial" w:hAnsi="Arial" w:cs="Arial"/>
        </w:rPr>
      </w:pPr>
      <w:r w:rsidRPr="0011437B">
        <w:rPr>
          <w:rFonts w:ascii="Arial" w:hAnsi="Arial" w:cs="Arial"/>
        </w:rPr>
        <w:t xml:space="preserve">Email Liz Jones, Centre Manager, at </w:t>
      </w:r>
      <w:hyperlink r:id="rId9" w:history="1">
        <w:r w:rsidRPr="0011437B">
          <w:rPr>
            <w:rStyle w:val="Hyperlink"/>
            <w:rFonts w:ascii="Arial" w:hAnsi="Arial" w:cs="Arial"/>
          </w:rPr>
          <w:t>chasemeadowcentre@gmail.com</w:t>
        </w:r>
      </w:hyperlink>
    </w:p>
    <w:p w14:paraId="2195F72C" w14:textId="77777777" w:rsidR="0011437B" w:rsidRPr="0011437B" w:rsidRDefault="0011437B" w:rsidP="0011437B">
      <w:pPr>
        <w:pStyle w:val="ListParagraph"/>
        <w:numPr>
          <w:ilvl w:val="0"/>
          <w:numId w:val="3"/>
        </w:numPr>
        <w:spacing w:after="160" w:line="259" w:lineRule="auto"/>
        <w:contextualSpacing/>
        <w:rPr>
          <w:rFonts w:ascii="Arial" w:hAnsi="Arial" w:cs="Arial"/>
        </w:rPr>
      </w:pPr>
      <w:r w:rsidRPr="0011437B">
        <w:rPr>
          <w:rFonts w:ascii="Arial" w:hAnsi="Arial" w:cs="Arial"/>
        </w:rPr>
        <w:t>Call the office phone – 01926 490 845. Leave a message if necessary.</w:t>
      </w:r>
    </w:p>
    <w:p w14:paraId="11381466" w14:textId="77777777" w:rsidR="0011437B" w:rsidRPr="0011437B" w:rsidRDefault="0011437B" w:rsidP="0011437B">
      <w:pPr>
        <w:rPr>
          <w:rFonts w:ascii="Arial" w:hAnsi="Arial" w:cs="Arial"/>
        </w:rPr>
      </w:pPr>
      <w:r w:rsidRPr="0011437B">
        <w:rPr>
          <w:rFonts w:ascii="Arial" w:hAnsi="Arial" w:cs="Arial"/>
        </w:rPr>
        <w:t>For urgent issues and emergencies ONLY</w:t>
      </w:r>
    </w:p>
    <w:p w14:paraId="2F73567C" w14:textId="77777777" w:rsidR="0011437B" w:rsidRPr="0011437B" w:rsidRDefault="0011437B" w:rsidP="0011437B">
      <w:pPr>
        <w:pStyle w:val="ListParagraph"/>
        <w:numPr>
          <w:ilvl w:val="0"/>
          <w:numId w:val="4"/>
        </w:numPr>
        <w:spacing w:after="160" w:line="259" w:lineRule="auto"/>
        <w:contextualSpacing/>
        <w:rPr>
          <w:rFonts w:ascii="Arial" w:hAnsi="Arial" w:cs="Arial"/>
        </w:rPr>
      </w:pPr>
      <w:r w:rsidRPr="0011437B">
        <w:rPr>
          <w:rFonts w:ascii="Arial" w:hAnsi="Arial" w:cs="Arial"/>
        </w:rPr>
        <w:t>Monday – Wednesdays between 09.30 &amp; 14.30 call the office on 01926 490 845. If no reply and you still need to speak to someone, call 07917 028849.</w:t>
      </w:r>
    </w:p>
    <w:p w14:paraId="76C9AD2F" w14:textId="77777777" w:rsidR="0011437B" w:rsidRPr="0011437B" w:rsidRDefault="0011437B" w:rsidP="0011437B">
      <w:pPr>
        <w:pStyle w:val="ListParagraph"/>
        <w:rPr>
          <w:rFonts w:ascii="Arial" w:hAnsi="Arial" w:cs="Arial"/>
        </w:rPr>
      </w:pPr>
    </w:p>
    <w:p w14:paraId="3205D19F" w14:textId="77777777" w:rsidR="0011437B" w:rsidRPr="0011437B" w:rsidRDefault="0011437B" w:rsidP="0011437B">
      <w:pPr>
        <w:pStyle w:val="ListParagraph"/>
        <w:numPr>
          <w:ilvl w:val="0"/>
          <w:numId w:val="4"/>
        </w:numPr>
        <w:spacing w:after="160" w:line="259" w:lineRule="auto"/>
        <w:contextualSpacing/>
        <w:rPr>
          <w:rFonts w:ascii="Arial" w:hAnsi="Arial" w:cs="Arial"/>
        </w:rPr>
      </w:pPr>
      <w:r w:rsidRPr="0011437B">
        <w:rPr>
          <w:rFonts w:ascii="Arial" w:hAnsi="Arial" w:cs="Arial"/>
        </w:rPr>
        <w:t>Any time outside these hours, call 07917 028849 where you will activate a voicemail message. On this voicemail will be the telephone number of the on-call volunteer. Please note this number, hang up and re-dial the number given.</w:t>
      </w:r>
    </w:p>
    <w:p w14:paraId="244789D2" w14:textId="77777777" w:rsidR="0011437B" w:rsidRPr="0011437B" w:rsidRDefault="0011437B" w:rsidP="0011437B">
      <w:pPr>
        <w:pStyle w:val="ListParagraph"/>
        <w:rPr>
          <w:rFonts w:ascii="Arial" w:hAnsi="Arial" w:cs="Arial"/>
        </w:rPr>
      </w:pPr>
    </w:p>
    <w:p w14:paraId="677EF496" w14:textId="77777777" w:rsidR="0011437B" w:rsidRPr="0011437B" w:rsidRDefault="0011437B" w:rsidP="0011437B">
      <w:pPr>
        <w:rPr>
          <w:rFonts w:ascii="Arial" w:hAnsi="Arial" w:cs="Arial"/>
        </w:rPr>
      </w:pPr>
      <w:r w:rsidRPr="0011437B">
        <w:rPr>
          <w:rFonts w:ascii="Arial" w:hAnsi="Arial" w:cs="Arial"/>
        </w:rPr>
        <w:t xml:space="preserve">Please do not use private messaging (text or </w:t>
      </w:r>
      <w:proofErr w:type="spellStart"/>
      <w:r w:rsidRPr="0011437B">
        <w:rPr>
          <w:rFonts w:ascii="Arial" w:hAnsi="Arial" w:cs="Arial"/>
        </w:rPr>
        <w:t>facebook</w:t>
      </w:r>
      <w:proofErr w:type="spellEnd"/>
      <w:r w:rsidRPr="0011437B">
        <w:rPr>
          <w:rFonts w:ascii="Arial" w:hAnsi="Arial" w:cs="Arial"/>
        </w:rPr>
        <w:t xml:space="preserve"> or messenger) to contact me unless all other options have been exhausted. I do not have a CMCC phone and am being inundated with centre related issues on my personal phone, out of hours and for items which are not urgent. </w:t>
      </w:r>
    </w:p>
    <w:p w14:paraId="0C79FA48" w14:textId="77777777" w:rsidR="0011437B" w:rsidRDefault="0011437B" w:rsidP="0011437B"/>
    <w:p w14:paraId="3489C3EF" w14:textId="28647FFB" w:rsidR="0011437B" w:rsidRDefault="0011437B">
      <w:pPr>
        <w:rPr>
          <w:rFonts w:cs="Arial"/>
          <w:sz w:val="24"/>
          <w:szCs w:val="24"/>
        </w:rPr>
      </w:pPr>
    </w:p>
    <w:sectPr w:rsidR="0011437B" w:rsidSect="001143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23786" w14:textId="77777777" w:rsidR="00057D72" w:rsidRDefault="00057D72" w:rsidP="000F0F0F">
      <w:pPr>
        <w:spacing w:after="0" w:line="240" w:lineRule="auto"/>
      </w:pPr>
      <w:r>
        <w:separator/>
      </w:r>
    </w:p>
  </w:endnote>
  <w:endnote w:type="continuationSeparator" w:id="0">
    <w:p w14:paraId="034E6819" w14:textId="77777777" w:rsidR="00057D72" w:rsidRDefault="00057D72" w:rsidP="000F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EDE6A" w14:textId="77777777" w:rsidR="00057D72" w:rsidRDefault="00057D72" w:rsidP="000F0F0F">
      <w:pPr>
        <w:spacing w:after="0" w:line="240" w:lineRule="auto"/>
      </w:pPr>
      <w:r>
        <w:separator/>
      </w:r>
    </w:p>
  </w:footnote>
  <w:footnote w:type="continuationSeparator" w:id="0">
    <w:p w14:paraId="168413F7" w14:textId="77777777" w:rsidR="00057D72" w:rsidRDefault="00057D72" w:rsidP="000F0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C8E10" w14:textId="77777777" w:rsidR="000F0F0F" w:rsidRDefault="00132DF1" w:rsidP="000F0F0F">
    <w:pPr>
      <w:jc w:val="center"/>
      <w:rPr>
        <w:rFonts w:ascii="Arial" w:hAnsi="Arial" w:cs="Arial"/>
        <w:b/>
        <w:bCs/>
        <w:sz w:val="28"/>
        <w:szCs w:val="28"/>
        <w:u w:val="single"/>
      </w:rPr>
    </w:pPr>
    <w:r>
      <w:rPr>
        <w:rFonts w:ascii="Arial" w:hAnsi="Arial" w:cs="Arial"/>
        <w:b/>
        <w:bCs/>
        <w:sz w:val="28"/>
        <w:szCs w:val="28"/>
        <w:u w:val="single"/>
      </w:rPr>
      <w:t xml:space="preserve">CONDITIONS OF </w:t>
    </w:r>
    <w:smartTag w:uri="urn:schemas-microsoft-com:office:smarttags" w:element="stockticker">
      <w:r w:rsidR="000F0F0F" w:rsidRPr="00D26AD9">
        <w:rPr>
          <w:rFonts w:ascii="Arial" w:hAnsi="Arial" w:cs="Arial"/>
          <w:b/>
          <w:bCs/>
          <w:sz w:val="28"/>
          <w:szCs w:val="28"/>
          <w:u w:val="single"/>
        </w:rPr>
        <w:t>HIRE</w:t>
      </w:r>
    </w:smartTag>
    <w:r w:rsidR="000F0F0F">
      <w:rPr>
        <w:rFonts w:ascii="Arial" w:hAnsi="Arial" w:cs="Arial"/>
        <w:b/>
        <w:bCs/>
        <w:sz w:val="28"/>
        <w:szCs w:val="28"/>
        <w:u w:val="single"/>
      </w:rPr>
      <w:t xml:space="preserve"> </w:t>
    </w:r>
    <w:r w:rsidR="00C75232">
      <w:rPr>
        <w:rFonts w:ascii="Arial" w:hAnsi="Arial" w:cs="Arial"/>
        <w:b/>
        <w:bCs/>
        <w:sz w:val="28"/>
        <w:szCs w:val="28"/>
        <w:u w:val="single"/>
      </w:rPr>
      <w:t>-</w:t>
    </w:r>
    <w:r w:rsidR="000F0F0F">
      <w:rPr>
        <w:rFonts w:ascii="Arial" w:hAnsi="Arial" w:cs="Arial"/>
        <w:b/>
        <w:bCs/>
        <w:sz w:val="28"/>
        <w:szCs w:val="28"/>
        <w:u w:val="single"/>
      </w:rPr>
      <w:t xml:space="preserve"> CHASE MEADOW COMMUNITY CENTRE</w:t>
    </w:r>
  </w:p>
  <w:p w14:paraId="2022CACA" w14:textId="5B3C1058" w:rsidR="000F0F0F" w:rsidRPr="00D26AD9" w:rsidRDefault="000F0F0F" w:rsidP="000F0F0F">
    <w:pPr>
      <w:jc w:val="center"/>
      <w:rPr>
        <w:rFonts w:ascii="Arial" w:hAnsi="Arial" w:cs="Arial"/>
        <w:b/>
        <w:noProof/>
        <w:sz w:val="28"/>
        <w:szCs w:val="28"/>
        <w:lang w:val="en-US"/>
      </w:rPr>
    </w:pPr>
    <w:r w:rsidRPr="00FC7677">
      <w:rPr>
        <w:rFonts w:ascii="Arial" w:hAnsi="Arial" w:cs="Arial"/>
        <w:b/>
        <w:noProof/>
        <w:sz w:val="28"/>
        <w:szCs w:val="28"/>
        <w:lang w:val="en-US"/>
      </w:rPr>
      <w:t xml:space="preserve"> (</w:t>
    </w:r>
    <w:r w:rsidR="00023907">
      <w:rPr>
        <w:rFonts w:ascii="Arial" w:hAnsi="Arial" w:cs="Arial"/>
        <w:b/>
        <w:noProof/>
        <w:sz w:val="28"/>
        <w:szCs w:val="28"/>
        <w:lang w:val="en-US"/>
      </w:rPr>
      <w:t>March 2018)</w:t>
    </w:r>
  </w:p>
  <w:p w14:paraId="71CA6C17" w14:textId="77777777" w:rsidR="000F0F0F" w:rsidRPr="00D26AD9" w:rsidRDefault="000F0F0F" w:rsidP="000F0F0F">
    <w:pPr>
      <w:jc w:val="center"/>
      <w:rPr>
        <w:rFonts w:ascii="Arial" w:hAnsi="Arial" w:cs="Arial"/>
        <w:b/>
        <w:bCs/>
      </w:rPr>
    </w:pPr>
    <w:r w:rsidRPr="00D26AD9">
      <w:rPr>
        <w:rFonts w:ascii="Arial" w:hAnsi="Arial" w:cs="Arial"/>
        <w:b/>
        <w:bCs/>
      </w:rPr>
      <w:t>Company Number: 07461177</w:t>
    </w:r>
  </w:p>
  <w:p w14:paraId="7DA19DD8" w14:textId="77777777" w:rsidR="000F0F0F" w:rsidRDefault="000F0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56F7"/>
    <w:multiLevelType w:val="hybridMultilevel"/>
    <w:tmpl w:val="0492B6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882458"/>
    <w:multiLevelType w:val="hybridMultilevel"/>
    <w:tmpl w:val="57D2A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E77976"/>
    <w:multiLevelType w:val="hybridMultilevel"/>
    <w:tmpl w:val="E2A4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B751DD"/>
    <w:multiLevelType w:val="hybridMultilevel"/>
    <w:tmpl w:val="ECF40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13C"/>
    <w:rsid w:val="00023907"/>
    <w:rsid w:val="00057D72"/>
    <w:rsid w:val="00074DB7"/>
    <w:rsid w:val="000B1A69"/>
    <w:rsid w:val="000C713C"/>
    <w:rsid w:val="000F0F0F"/>
    <w:rsid w:val="0011437B"/>
    <w:rsid w:val="00115D84"/>
    <w:rsid w:val="00127632"/>
    <w:rsid w:val="00132DF1"/>
    <w:rsid w:val="00164A57"/>
    <w:rsid w:val="001C6EA6"/>
    <w:rsid w:val="001F37F6"/>
    <w:rsid w:val="00280A13"/>
    <w:rsid w:val="002A0B85"/>
    <w:rsid w:val="002B16F1"/>
    <w:rsid w:val="002C00DE"/>
    <w:rsid w:val="002C14FE"/>
    <w:rsid w:val="002E1EE1"/>
    <w:rsid w:val="003030C4"/>
    <w:rsid w:val="00307594"/>
    <w:rsid w:val="00313583"/>
    <w:rsid w:val="003A2409"/>
    <w:rsid w:val="00482B66"/>
    <w:rsid w:val="00491C5B"/>
    <w:rsid w:val="00544360"/>
    <w:rsid w:val="00552A5B"/>
    <w:rsid w:val="0056354F"/>
    <w:rsid w:val="006C5559"/>
    <w:rsid w:val="007403FC"/>
    <w:rsid w:val="00763AA2"/>
    <w:rsid w:val="007F0EB3"/>
    <w:rsid w:val="007F7195"/>
    <w:rsid w:val="00873468"/>
    <w:rsid w:val="008879D8"/>
    <w:rsid w:val="008B3091"/>
    <w:rsid w:val="008C0696"/>
    <w:rsid w:val="00907116"/>
    <w:rsid w:val="009E6D51"/>
    <w:rsid w:val="00A149AD"/>
    <w:rsid w:val="00A5431E"/>
    <w:rsid w:val="00AD7B30"/>
    <w:rsid w:val="00AF6269"/>
    <w:rsid w:val="00B34BBD"/>
    <w:rsid w:val="00B872E0"/>
    <w:rsid w:val="00C060EA"/>
    <w:rsid w:val="00C2250C"/>
    <w:rsid w:val="00C26158"/>
    <w:rsid w:val="00C342FA"/>
    <w:rsid w:val="00C67ACC"/>
    <w:rsid w:val="00C75232"/>
    <w:rsid w:val="00CA01A5"/>
    <w:rsid w:val="00CB204B"/>
    <w:rsid w:val="00CC5834"/>
    <w:rsid w:val="00D44795"/>
    <w:rsid w:val="00DC09A6"/>
    <w:rsid w:val="00DE0392"/>
    <w:rsid w:val="00E129C6"/>
    <w:rsid w:val="00E6507E"/>
    <w:rsid w:val="00E87FBE"/>
    <w:rsid w:val="00E91E41"/>
    <w:rsid w:val="00F431D7"/>
    <w:rsid w:val="00F445B9"/>
    <w:rsid w:val="00F56917"/>
    <w:rsid w:val="00FC4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81A290C"/>
  <w15:docId w15:val="{31BB3202-FD89-40A4-AE05-6011F024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7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13C"/>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F0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F0F"/>
  </w:style>
  <w:style w:type="paragraph" w:styleId="Footer">
    <w:name w:val="footer"/>
    <w:basedOn w:val="Normal"/>
    <w:link w:val="FooterChar"/>
    <w:uiPriority w:val="99"/>
    <w:unhideWhenUsed/>
    <w:rsid w:val="000F0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F0F"/>
  </w:style>
  <w:style w:type="paragraph" w:styleId="BalloonText">
    <w:name w:val="Balloon Text"/>
    <w:basedOn w:val="Normal"/>
    <w:link w:val="BalloonTextChar"/>
    <w:uiPriority w:val="99"/>
    <w:semiHidden/>
    <w:unhideWhenUsed/>
    <w:rsid w:val="002C0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0DE"/>
    <w:rPr>
      <w:rFonts w:ascii="Segoe UI" w:hAnsi="Segoe UI" w:cs="Segoe UI"/>
      <w:sz w:val="18"/>
      <w:szCs w:val="18"/>
    </w:rPr>
  </w:style>
  <w:style w:type="character" w:styleId="Hyperlink">
    <w:name w:val="Hyperlink"/>
    <w:basedOn w:val="DefaultParagraphFont"/>
    <w:uiPriority w:val="99"/>
    <w:unhideWhenUsed/>
    <w:rsid w:val="001143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512176">
      <w:bodyDiv w:val="1"/>
      <w:marLeft w:val="0"/>
      <w:marRight w:val="0"/>
      <w:marTop w:val="0"/>
      <w:marBottom w:val="0"/>
      <w:divBdr>
        <w:top w:val="none" w:sz="0" w:space="0" w:color="auto"/>
        <w:left w:val="none" w:sz="0" w:space="0" w:color="auto"/>
        <w:bottom w:val="none" w:sz="0" w:space="0" w:color="auto"/>
        <w:right w:val="none" w:sz="0" w:space="0" w:color="auto"/>
      </w:divBdr>
    </w:div>
    <w:div w:id="894773599">
      <w:bodyDiv w:val="1"/>
      <w:marLeft w:val="0"/>
      <w:marRight w:val="0"/>
      <w:marTop w:val="0"/>
      <w:marBottom w:val="0"/>
      <w:divBdr>
        <w:top w:val="none" w:sz="0" w:space="0" w:color="auto"/>
        <w:left w:val="none" w:sz="0" w:space="0" w:color="auto"/>
        <w:bottom w:val="none" w:sz="0" w:space="0" w:color="auto"/>
        <w:right w:val="none" w:sz="0" w:space="0" w:color="auto"/>
      </w:divBdr>
    </w:div>
    <w:div w:id="152740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asemeadowcent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0EED42-AFD1-45F2-9FAF-C95A65DA1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Jones</dc:creator>
  <cp:lastModifiedBy>Katherine Attreed</cp:lastModifiedBy>
  <cp:revision>2</cp:revision>
  <cp:lastPrinted>2018-03-07T12:24:00Z</cp:lastPrinted>
  <dcterms:created xsi:type="dcterms:W3CDTF">2018-04-02T13:57:00Z</dcterms:created>
  <dcterms:modified xsi:type="dcterms:W3CDTF">2018-04-02T13:57:00Z</dcterms:modified>
</cp:coreProperties>
</file>