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A4466" w14:textId="77777777" w:rsidR="00D847D1" w:rsidRDefault="00D847D1" w:rsidP="00D847D1">
      <w:pPr>
        <w:rPr>
          <w:rFonts w:ascii="FranklinGothic" w:hAnsi="FranklinGothic"/>
        </w:rPr>
      </w:pPr>
      <w:r w:rsidRPr="009D152E">
        <w:rPr>
          <w:rFonts w:ascii="FranklinGothic" w:hAnsi="FranklinGothic"/>
          <w:noProof/>
          <w:lang w:val="en-GB" w:eastAsia="en-GB"/>
        </w:rPr>
        <w:drawing>
          <wp:anchor distT="0" distB="0" distL="114300" distR="114300" simplePos="0" relativeHeight="251659264" behindDoc="1" locked="0" layoutInCell="1" allowOverlap="1" wp14:anchorId="6A22C693" wp14:editId="5328E352">
            <wp:simplePos x="0" y="0"/>
            <wp:positionH relativeFrom="column">
              <wp:posOffset>-223520</wp:posOffset>
            </wp:positionH>
            <wp:positionV relativeFrom="paragraph">
              <wp:posOffset>-245745</wp:posOffset>
            </wp:positionV>
            <wp:extent cx="1222375" cy="1103630"/>
            <wp:effectExtent l="19050" t="0" r="0" b="0"/>
            <wp:wrapTight wrapText="bothSides">
              <wp:wrapPolygon edited="0">
                <wp:start x="-337" y="0"/>
                <wp:lineTo x="-337" y="21252"/>
                <wp:lineTo x="21544" y="21252"/>
                <wp:lineTo x="21544" y="0"/>
                <wp:lineTo x="-337" y="0"/>
              </wp:wrapPolygon>
            </wp:wrapTight>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5" cstate="print"/>
                    <a:srcRect/>
                    <a:stretch>
                      <a:fillRect/>
                    </a:stretch>
                  </pic:blipFill>
                  <pic:spPr bwMode="auto">
                    <a:xfrm>
                      <a:off x="0" y="0"/>
                      <a:ext cx="1222375" cy="1103630"/>
                    </a:xfrm>
                    <a:prstGeom prst="rect">
                      <a:avLst/>
                    </a:prstGeom>
                    <a:noFill/>
                  </pic:spPr>
                </pic:pic>
              </a:graphicData>
            </a:graphic>
          </wp:anchor>
        </w:drawing>
      </w:r>
    </w:p>
    <w:p w14:paraId="443EBE05" w14:textId="77777777" w:rsidR="00D847D1" w:rsidRDefault="00D847D1" w:rsidP="00D847D1">
      <w:pPr>
        <w:pStyle w:val="NormalWeb"/>
      </w:pPr>
    </w:p>
    <w:p w14:paraId="360C8BCD" w14:textId="77777777" w:rsidR="00D847D1" w:rsidRDefault="00D847D1" w:rsidP="00D847D1">
      <w:pPr>
        <w:pStyle w:val="NormalWeb"/>
      </w:pPr>
    </w:p>
    <w:p w14:paraId="1A5C03FA" w14:textId="77777777" w:rsidR="00D847D1" w:rsidRDefault="00D847D1" w:rsidP="00AD1A1D">
      <w:pPr>
        <w:pStyle w:val="Title"/>
        <w:rPr>
          <w:rFonts w:ascii="Arial" w:hAnsi="Arial" w:cs="Arial"/>
          <w:sz w:val="36"/>
          <w:szCs w:val="36"/>
        </w:rPr>
      </w:pPr>
      <w:r w:rsidRPr="00A73796">
        <w:rPr>
          <w:rFonts w:ascii="Arial" w:hAnsi="Arial" w:cs="Arial"/>
          <w:sz w:val="36"/>
          <w:szCs w:val="36"/>
        </w:rPr>
        <w:t>Chase Meadow Community Centre (CMCC)</w:t>
      </w:r>
    </w:p>
    <w:p w14:paraId="571152C1" w14:textId="77777777" w:rsidR="00AD1A1D" w:rsidRDefault="00AD1A1D" w:rsidP="00AD1A1D">
      <w:pPr>
        <w:pStyle w:val="Title"/>
        <w:rPr>
          <w:rFonts w:ascii="Arial" w:hAnsi="Arial" w:cs="Arial"/>
          <w:sz w:val="36"/>
          <w:szCs w:val="36"/>
        </w:rPr>
      </w:pPr>
    </w:p>
    <w:p w14:paraId="4EA09426" w14:textId="77777777" w:rsidR="00AD1A1D" w:rsidRDefault="00AD1A1D" w:rsidP="00AD1A1D">
      <w:pPr>
        <w:pStyle w:val="Title"/>
        <w:rPr>
          <w:rFonts w:ascii="Arial" w:hAnsi="Arial" w:cs="Arial"/>
          <w:sz w:val="36"/>
          <w:szCs w:val="36"/>
        </w:rPr>
      </w:pPr>
      <w:r>
        <w:rPr>
          <w:rFonts w:ascii="Arial" w:hAnsi="Arial" w:cs="Arial"/>
          <w:sz w:val="36"/>
          <w:szCs w:val="36"/>
        </w:rPr>
        <w:t>Safeguarding Policy</w:t>
      </w:r>
    </w:p>
    <w:p w14:paraId="01604E13" w14:textId="77777777" w:rsidR="00AD1A1D" w:rsidRDefault="00AD1A1D" w:rsidP="00AD1A1D">
      <w:pPr>
        <w:pStyle w:val="Title"/>
        <w:rPr>
          <w:rFonts w:ascii="Arial" w:hAnsi="Arial" w:cs="Arial"/>
          <w:sz w:val="36"/>
          <w:szCs w:val="36"/>
        </w:rPr>
      </w:pPr>
    </w:p>
    <w:p w14:paraId="669FE154" w14:textId="77777777" w:rsidR="00AD1A1D" w:rsidRDefault="00AD1A1D" w:rsidP="00AD1A1D">
      <w:pPr>
        <w:pStyle w:val="Title"/>
        <w:numPr>
          <w:ilvl w:val="0"/>
          <w:numId w:val="2"/>
        </w:numPr>
        <w:jc w:val="left"/>
        <w:rPr>
          <w:rFonts w:ascii="Arial" w:hAnsi="Arial" w:cs="Arial"/>
          <w:sz w:val="36"/>
          <w:szCs w:val="36"/>
        </w:rPr>
      </w:pPr>
      <w:r>
        <w:rPr>
          <w:rFonts w:ascii="Arial" w:hAnsi="Arial" w:cs="Arial"/>
          <w:sz w:val="36"/>
          <w:szCs w:val="36"/>
        </w:rPr>
        <w:t>Introduction</w:t>
      </w:r>
    </w:p>
    <w:p w14:paraId="1E9436B9" w14:textId="77777777" w:rsidR="00AD1A1D" w:rsidRDefault="00AD1A1D" w:rsidP="00AD1A1D">
      <w:pPr>
        <w:pStyle w:val="Title"/>
        <w:jc w:val="left"/>
        <w:rPr>
          <w:rFonts w:ascii="Arial" w:hAnsi="Arial" w:cs="Arial"/>
          <w:sz w:val="36"/>
          <w:szCs w:val="36"/>
        </w:rPr>
      </w:pPr>
    </w:p>
    <w:p w14:paraId="37042908" w14:textId="77777777" w:rsidR="00061BDF" w:rsidRDefault="00AD1A1D" w:rsidP="00061BDF">
      <w:pPr>
        <w:pStyle w:val="Title"/>
        <w:numPr>
          <w:ilvl w:val="1"/>
          <w:numId w:val="2"/>
        </w:numPr>
        <w:jc w:val="left"/>
        <w:rPr>
          <w:rFonts w:ascii="Arial" w:hAnsi="Arial" w:cs="Arial"/>
          <w:b w:val="0"/>
        </w:rPr>
      </w:pPr>
      <w:r w:rsidRPr="00061BDF">
        <w:rPr>
          <w:rFonts w:ascii="Arial" w:hAnsi="Arial" w:cs="Arial"/>
          <w:b w:val="0"/>
        </w:rPr>
        <w:t xml:space="preserve">This policy has been prepared in accordance with current legislation and statutory guidance regarding the needs of at risk adults and children. It replaces any previous policies issued by CMCC relating to child protection and </w:t>
      </w:r>
      <w:r w:rsidR="00061BDF" w:rsidRPr="00061BDF">
        <w:rPr>
          <w:rFonts w:ascii="Arial" w:hAnsi="Arial" w:cs="Arial"/>
          <w:b w:val="0"/>
        </w:rPr>
        <w:t>safeguarding.</w:t>
      </w:r>
    </w:p>
    <w:p w14:paraId="35A6D8DF" w14:textId="77777777" w:rsidR="00061BDF" w:rsidRDefault="00061BDF" w:rsidP="00061BDF">
      <w:pPr>
        <w:pStyle w:val="Title"/>
        <w:numPr>
          <w:ilvl w:val="1"/>
          <w:numId w:val="2"/>
        </w:numPr>
        <w:jc w:val="left"/>
        <w:rPr>
          <w:rFonts w:ascii="Arial" w:hAnsi="Arial" w:cs="Arial"/>
          <w:b w:val="0"/>
        </w:rPr>
      </w:pPr>
      <w:r>
        <w:rPr>
          <w:rFonts w:ascii="Arial" w:hAnsi="Arial" w:cs="Arial"/>
          <w:b w:val="0"/>
        </w:rPr>
        <w:t xml:space="preserve">Every child or adult can be hurt, put at risk of harm, or abused in other ways. The actions we must take to promote their welfare, and protect them from harm is the responsibility of us all. Everyone who </w:t>
      </w:r>
      <w:r w:rsidR="00F92A3D">
        <w:rPr>
          <w:rFonts w:ascii="Arial" w:hAnsi="Arial" w:cs="Arial"/>
          <w:b w:val="0"/>
        </w:rPr>
        <w:t>encounters</w:t>
      </w:r>
      <w:r>
        <w:rPr>
          <w:rFonts w:ascii="Arial" w:hAnsi="Arial" w:cs="Arial"/>
          <w:b w:val="0"/>
        </w:rPr>
        <w:t xml:space="preserve"> adults at risk or children has a role to play.</w:t>
      </w:r>
    </w:p>
    <w:p w14:paraId="5CDAA8FE" w14:textId="77777777" w:rsidR="00061BDF" w:rsidRDefault="00061BDF" w:rsidP="00061BDF">
      <w:pPr>
        <w:pStyle w:val="Title"/>
        <w:numPr>
          <w:ilvl w:val="1"/>
          <w:numId w:val="2"/>
        </w:numPr>
        <w:jc w:val="left"/>
        <w:rPr>
          <w:rFonts w:ascii="Arial" w:hAnsi="Arial" w:cs="Arial"/>
          <w:b w:val="0"/>
        </w:rPr>
      </w:pPr>
      <w:r>
        <w:rPr>
          <w:rFonts w:ascii="Arial" w:hAnsi="Arial" w:cs="Arial"/>
          <w:b w:val="0"/>
        </w:rPr>
        <w:t>‘Looking the other way’ is not an option. Adopting and putting into practice this policy is essential for all staff, member of the managing committee and volunteers at every level.</w:t>
      </w:r>
    </w:p>
    <w:p w14:paraId="4B920B23" w14:textId="77777777" w:rsidR="00061BDF" w:rsidRDefault="00061BDF" w:rsidP="00061BDF">
      <w:pPr>
        <w:pStyle w:val="Title"/>
        <w:ind w:left="765"/>
        <w:jc w:val="left"/>
        <w:rPr>
          <w:rFonts w:ascii="Arial" w:hAnsi="Arial" w:cs="Arial"/>
        </w:rPr>
      </w:pPr>
    </w:p>
    <w:p w14:paraId="3CC22903" w14:textId="77777777" w:rsidR="00061BDF" w:rsidRPr="00061BDF" w:rsidRDefault="00061BDF" w:rsidP="00061BDF">
      <w:pPr>
        <w:pStyle w:val="Title"/>
        <w:ind w:left="765"/>
        <w:jc w:val="left"/>
        <w:rPr>
          <w:rFonts w:ascii="Arial" w:hAnsi="Arial" w:cs="Arial"/>
        </w:rPr>
      </w:pPr>
      <w:r>
        <w:rPr>
          <w:rFonts w:ascii="Arial" w:hAnsi="Arial" w:cs="Arial"/>
        </w:rPr>
        <w:t>Purpose and scope of this policy</w:t>
      </w:r>
    </w:p>
    <w:p w14:paraId="7FAC361F" w14:textId="77777777" w:rsidR="00061BDF" w:rsidRDefault="00061BDF" w:rsidP="00061BDF">
      <w:pPr>
        <w:pStyle w:val="Title"/>
        <w:ind w:left="360"/>
        <w:jc w:val="left"/>
        <w:rPr>
          <w:rFonts w:ascii="Arial" w:hAnsi="Arial" w:cs="Arial"/>
          <w:b w:val="0"/>
        </w:rPr>
      </w:pPr>
    </w:p>
    <w:p w14:paraId="0CA541E5" w14:textId="77777777" w:rsidR="00061BDF" w:rsidRDefault="00061BDF" w:rsidP="00061BDF">
      <w:pPr>
        <w:pStyle w:val="Title"/>
        <w:numPr>
          <w:ilvl w:val="1"/>
          <w:numId w:val="2"/>
        </w:numPr>
        <w:jc w:val="left"/>
        <w:rPr>
          <w:rFonts w:ascii="Arial" w:hAnsi="Arial" w:cs="Arial"/>
          <w:b w:val="0"/>
        </w:rPr>
      </w:pPr>
      <w:r w:rsidRPr="00061BDF">
        <w:rPr>
          <w:rFonts w:ascii="Arial" w:hAnsi="Arial" w:cs="Arial"/>
          <w:b w:val="0"/>
        </w:rPr>
        <w:t>The purpose of this policy is to set out</w:t>
      </w:r>
      <w:r>
        <w:rPr>
          <w:rFonts w:ascii="Arial" w:hAnsi="Arial" w:cs="Arial"/>
          <w:b w:val="0"/>
        </w:rPr>
        <w:t xml:space="preserve"> the expectations placed on those working and volunteering at CMCC, and to provide information that promotes the safeguarding of all children and adults. </w:t>
      </w:r>
    </w:p>
    <w:p w14:paraId="3ADDA0C5" w14:textId="77777777" w:rsidR="00061BDF" w:rsidRDefault="00061BDF" w:rsidP="00061BDF">
      <w:pPr>
        <w:pStyle w:val="Title"/>
        <w:ind w:left="765"/>
        <w:jc w:val="left"/>
        <w:rPr>
          <w:rFonts w:ascii="Arial" w:hAnsi="Arial" w:cs="Arial"/>
          <w:b w:val="0"/>
        </w:rPr>
      </w:pPr>
    </w:p>
    <w:p w14:paraId="636D7058" w14:textId="77777777" w:rsidR="00F92A3D" w:rsidRDefault="00061BDF" w:rsidP="00F92A3D">
      <w:pPr>
        <w:pStyle w:val="Title"/>
        <w:numPr>
          <w:ilvl w:val="1"/>
          <w:numId w:val="2"/>
        </w:numPr>
        <w:jc w:val="left"/>
        <w:rPr>
          <w:rFonts w:ascii="Arial" w:hAnsi="Arial" w:cs="Arial"/>
          <w:b w:val="0"/>
        </w:rPr>
      </w:pPr>
      <w:r>
        <w:rPr>
          <w:rFonts w:ascii="Arial" w:hAnsi="Arial" w:cs="Arial"/>
          <w:b w:val="0"/>
        </w:rPr>
        <w:t xml:space="preserve">We expect all hirers, groups and individuals </w:t>
      </w:r>
      <w:r w:rsidR="00F92A3D">
        <w:rPr>
          <w:rFonts w:ascii="Arial" w:hAnsi="Arial" w:cs="Arial"/>
          <w:b w:val="0"/>
        </w:rPr>
        <w:t xml:space="preserve">to have their own safeguarding policy, written in </w:t>
      </w:r>
      <w:r w:rsidR="00F92A3D" w:rsidRPr="00061BDF">
        <w:rPr>
          <w:rFonts w:ascii="Arial" w:hAnsi="Arial" w:cs="Arial"/>
          <w:b w:val="0"/>
        </w:rPr>
        <w:t>accordance with current legislation and statutory guidance regarding the needs of at risk adults and children.</w:t>
      </w:r>
      <w:r w:rsidR="00F92A3D">
        <w:rPr>
          <w:rFonts w:ascii="Arial" w:hAnsi="Arial" w:cs="Arial"/>
          <w:b w:val="0"/>
        </w:rPr>
        <w:t xml:space="preserve"> Hirers must be prepared to surrender their policies for audit to the Centre Manager upon request.</w:t>
      </w:r>
    </w:p>
    <w:p w14:paraId="787BC472" w14:textId="77777777" w:rsidR="00F92A3D" w:rsidRDefault="00F92A3D" w:rsidP="00F92A3D">
      <w:pPr>
        <w:pStyle w:val="Title"/>
        <w:ind w:left="720"/>
        <w:jc w:val="left"/>
        <w:rPr>
          <w:rFonts w:ascii="Arial" w:hAnsi="Arial" w:cs="Arial"/>
        </w:rPr>
      </w:pPr>
    </w:p>
    <w:p w14:paraId="3F2C3982" w14:textId="77777777" w:rsidR="00F92A3D" w:rsidRPr="00F92A3D" w:rsidRDefault="00F92A3D" w:rsidP="00F92A3D">
      <w:pPr>
        <w:pStyle w:val="Title"/>
        <w:ind w:left="720"/>
        <w:jc w:val="left"/>
        <w:rPr>
          <w:rFonts w:ascii="Arial" w:hAnsi="Arial" w:cs="Arial"/>
          <w:b w:val="0"/>
        </w:rPr>
      </w:pPr>
      <w:r>
        <w:rPr>
          <w:rFonts w:ascii="Arial" w:hAnsi="Arial" w:cs="Arial"/>
        </w:rPr>
        <w:t>Definition of terms</w:t>
      </w:r>
    </w:p>
    <w:p w14:paraId="1EA6FFE1" w14:textId="77777777" w:rsidR="00F92A3D" w:rsidRDefault="00F92A3D" w:rsidP="00F92A3D">
      <w:pPr>
        <w:pStyle w:val="ListParagraph"/>
        <w:rPr>
          <w:rFonts w:ascii="Arial" w:hAnsi="Arial" w:cs="Arial"/>
          <w:b/>
        </w:rPr>
      </w:pPr>
    </w:p>
    <w:p w14:paraId="07B31171" w14:textId="77777777" w:rsidR="00F92A3D" w:rsidRDefault="00F92A3D" w:rsidP="00F92A3D">
      <w:pPr>
        <w:pStyle w:val="Title"/>
        <w:numPr>
          <w:ilvl w:val="1"/>
          <w:numId w:val="2"/>
        </w:numPr>
        <w:jc w:val="left"/>
        <w:rPr>
          <w:rFonts w:ascii="Arial" w:hAnsi="Arial" w:cs="Arial"/>
          <w:b w:val="0"/>
        </w:rPr>
      </w:pPr>
      <w:r>
        <w:rPr>
          <w:rFonts w:ascii="Arial" w:hAnsi="Arial" w:cs="Arial"/>
          <w:b w:val="0"/>
        </w:rPr>
        <w:t>This document uses the following definition of terms:</w:t>
      </w:r>
    </w:p>
    <w:p w14:paraId="7BB0C017" w14:textId="77777777" w:rsidR="00F92A3D" w:rsidRPr="00F92A3D" w:rsidRDefault="00F92A3D" w:rsidP="00F92A3D">
      <w:pPr>
        <w:pStyle w:val="Title"/>
        <w:numPr>
          <w:ilvl w:val="0"/>
          <w:numId w:val="3"/>
        </w:numPr>
        <w:jc w:val="left"/>
        <w:rPr>
          <w:rFonts w:ascii="Arial" w:hAnsi="Arial" w:cs="Arial"/>
        </w:rPr>
      </w:pPr>
      <w:r w:rsidRPr="00F92A3D">
        <w:rPr>
          <w:rFonts w:ascii="Arial" w:hAnsi="Arial" w:cs="Arial"/>
        </w:rPr>
        <w:t>Abuse</w:t>
      </w:r>
      <w:r>
        <w:rPr>
          <w:rFonts w:ascii="Arial" w:hAnsi="Arial" w:cs="Arial"/>
        </w:rPr>
        <w:t xml:space="preserve"> </w:t>
      </w:r>
      <w:r>
        <w:rPr>
          <w:rFonts w:ascii="Arial" w:hAnsi="Arial" w:cs="Arial"/>
          <w:b w:val="0"/>
        </w:rPr>
        <w:t>– the violation of an individual’s human and civil rights by another person or persons. This includes physical abuse, emotional/psychological abuse, institutional abuse, financial or material abuse, sexual abuse, neglect and acts of omission.</w:t>
      </w:r>
    </w:p>
    <w:p w14:paraId="46C61A5B" w14:textId="77777777" w:rsidR="00F92A3D" w:rsidRPr="00F92A3D" w:rsidRDefault="00F92A3D" w:rsidP="00F92A3D">
      <w:pPr>
        <w:pStyle w:val="Title"/>
        <w:numPr>
          <w:ilvl w:val="0"/>
          <w:numId w:val="3"/>
        </w:numPr>
        <w:jc w:val="left"/>
        <w:rPr>
          <w:rFonts w:ascii="Arial" w:hAnsi="Arial" w:cs="Arial"/>
        </w:rPr>
      </w:pPr>
      <w:r>
        <w:rPr>
          <w:rFonts w:ascii="Arial" w:hAnsi="Arial" w:cs="Arial"/>
        </w:rPr>
        <w:t xml:space="preserve">Child </w:t>
      </w:r>
      <w:r>
        <w:rPr>
          <w:rFonts w:ascii="Arial" w:hAnsi="Arial" w:cs="Arial"/>
          <w:b w:val="0"/>
        </w:rPr>
        <w:t>– anyone under the age of 18 years.</w:t>
      </w:r>
    </w:p>
    <w:p w14:paraId="38EDF365" w14:textId="77777777" w:rsidR="00641733" w:rsidRPr="00455E88" w:rsidRDefault="00F92A3D" w:rsidP="00F92A3D">
      <w:pPr>
        <w:pStyle w:val="Title"/>
        <w:numPr>
          <w:ilvl w:val="0"/>
          <w:numId w:val="3"/>
        </w:numPr>
        <w:jc w:val="left"/>
      </w:pPr>
      <w:r w:rsidRPr="00F92A3D">
        <w:rPr>
          <w:rFonts w:ascii="Arial" w:hAnsi="Arial" w:cs="Arial"/>
        </w:rPr>
        <w:t>A</w:t>
      </w:r>
      <w:r>
        <w:rPr>
          <w:rFonts w:ascii="Arial" w:hAnsi="Arial" w:cs="Arial"/>
        </w:rPr>
        <w:t xml:space="preserve">dult at risk </w:t>
      </w:r>
      <w:r>
        <w:rPr>
          <w:rFonts w:ascii="Arial" w:hAnsi="Arial" w:cs="Arial"/>
          <w:b w:val="0"/>
        </w:rPr>
        <w:t>– a person aged 18 years or over who is experiencing or at risk of abuse (including neglect). The term ‘vulnerable adult’ is also used in some documentation.</w:t>
      </w:r>
    </w:p>
    <w:p w14:paraId="1B9F3778" w14:textId="77777777" w:rsidR="00455E88" w:rsidRPr="00F92A3D" w:rsidRDefault="00455E88" w:rsidP="00455E88">
      <w:pPr>
        <w:pStyle w:val="Title"/>
        <w:ind w:left="720"/>
        <w:jc w:val="left"/>
        <w:rPr>
          <w:rFonts w:ascii="Arial" w:hAnsi="Arial" w:cs="Arial"/>
          <w:b w:val="0"/>
        </w:rPr>
      </w:pPr>
      <w:r>
        <w:rPr>
          <w:rFonts w:ascii="Arial" w:hAnsi="Arial" w:cs="Arial"/>
        </w:rPr>
        <w:lastRenderedPageBreak/>
        <w:t>Where to find this policy</w:t>
      </w:r>
    </w:p>
    <w:p w14:paraId="461FBEE6" w14:textId="77777777" w:rsidR="00455E88" w:rsidRDefault="00455E88" w:rsidP="00455E88">
      <w:pPr>
        <w:pStyle w:val="ListParagraph"/>
        <w:rPr>
          <w:rFonts w:ascii="Arial" w:hAnsi="Arial" w:cs="Arial"/>
          <w:b/>
        </w:rPr>
      </w:pPr>
    </w:p>
    <w:p w14:paraId="4AEB6242" w14:textId="77777777" w:rsidR="00455E88" w:rsidRDefault="00455E88" w:rsidP="00455E88">
      <w:pPr>
        <w:pStyle w:val="Title"/>
        <w:numPr>
          <w:ilvl w:val="1"/>
          <w:numId w:val="2"/>
        </w:numPr>
        <w:jc w:val="left"/>
        <w:rPr>
          <w:rFonts w:ascii="Arial" w:hAnsi="Arial" w:cs="Arial"/>
          <w:b w:val="0"/>
        </w:rPr>
      </w:pPr>
      <w:r>
        <w:rPr>
          <w:rFonts w:ascii="Arial" w:hAnsi="Arial" w:cs="Arial"/>
          <w:b w:val="0"/>
        </w:rPr>
        <w:t xml:space="preserve">The latest version of this policy is available at: </w:t>
      </w:r>
      <w:hyperlink r:id="rId6" w:history="1">
        <w:r w:rsidRPr="00F56651">
          <w:rPr>
            <w:rStyle w:val="Hyperlink"/>
            <w:rFonts w:ascii="Arial" w:hAnsi="Arial" w:cs="Arial"/>
            <w:b w:val="0"/>
          </w:rPr>
          <w:t>https://www.chasemeadowcc.co.uk/</w:t>
        </w:r>
      </w:hyperlink>
      <w:r>
        <w:rPr>
          <w:rFonts w:ascii="Arial" w:hAnsi="Arial" w:cs="Arial"/>
          <w:b w:val="0"/>
        </w:rPr>
        <w:t xml:space="preserve"> </w:t>
      </w:r>
    </w:p>
    <w:p w14:paraId="43255C9C" w14:textId="77777777" w:rsidR="00455E88" w:rsidRDefault="00455E88" w:rsidP="00455E88">
      <w:pPr>
        <w:pStyle w:val="Title"/>
        <w:ind w:left="765"/>
        <w:jc w:val="left"/>
        <w:rPr>
          <w:rFonts w:ascii="Arial" w:hAnsi="Arial" w:cs="Arial"/>
          <w:b w:val="0"/>
        </w:rPr>
      </w:pPr>
    </w:p>
    <w:p w14:paraId="0B5EB653" w14:textId="77777777" w:rsidR="00455E88" w:rsidRDefault="00455E88" w:rsidP="00455E88">
      <w:pPr>
        <w:pStyle w:val="Title"/>
        <w:ind w:left="765"/>
        <w:jc w:val="left"/>
        <w:rPr>
          <w:rFonts w:ascii="Arial" w:hAnsi="Arial" w:cs="Arial"/>
          <w:b w:val="0"/>
        </w:rPr>
      </w:pPr>
    </w:p>
    <w:p w14:paraId="4B8545F9" w14:textId="77777777" w:rsidR="00455E88" w:rsidRPr="00F92A3D" w:rsidRDefault="00455E88" w:rsidP="00455E88">
      <w:pPr>
        <w:pStyle w:val="Title"/>
        <w:ind w:left="720"/>
        <w:jc w:val="left"/>
        <w:rPr>
          <w:rFonts w:ascii="Arial" w:hAnsi="Arial" w:cs="Arial"/>
          <w:b w:val="0"/>
        </w:rPr>
      </w:pPr>
      <w:r>
        <w:rPr>
          <w:rFonts w:ascii="Arial" w:hAnsi="Arial" w:cs="Arial"/>
        </w:rPr>
        <w:t>Approval and review</w:t>
      </w:r>
    </w:p>
    <w:p w14:paraId="52DA47A9" w14:textId="77777777" w:rsidR="00455E88" w:rsidRDefault="00455E88" w:rsidP="00455E88">
      <w:pPr>
        <w:pStyle w:val="ListParagraph"/>
        <w:rPr>
          <w:rFonts w:ascii="Arial" w:hAnsi="Arial" w:cs="Arial"/>
          <w:b/>
        </w:rPr>
      </w:pPr>
    </w:p>
    <w:p w14:paraId="1AFBEEF2" w14:textId="77777777" w:rsidR="00455E88" w:rsidRPr="00455E88" w:rsidRDefault="00455E88" w:rsidP="00ED2AFF">
      <w:pPr>
        <w:pStyle w:val="Title"/>
        <w:numPr>
          <w:ilvl w:val="1"/>
          <w:numId w:val="2"/>
        </w:numPr>
        <w:jc w:val="left"/>
      </w:pPr>
      <w:r>
        <w:rPr>
          <w:rFonts w:ascii="Arial" w:hAnsi="Arial" w:cs="Arial"/>
          <w:b w:val="0"/>
        </w:rPr>
        <w:t>The management committee of CMCC has approved this policy</w:t>
      </w:r>
      <w:r w:rsidRPr="00455E88">
        <w:rPr>
          <w:rFonts w:ascii="Arial" w:hAnsi="Arial" w:cs="Arial"/>
          <w:b w:val="0"/>
        </w:rPr>
        <w:t xml:space="preserve"> </w:t>
      </w:r>
      <w:r>
        <w:rPr>
          <w:rFonts w:ascii="Arial" w:hAnsi="Arial" w:cs="Arial"/>
          <w:b w:val="0"/>
        </w:rPr>
        <w:t xml:space="preserve">for immediate use. It will be reviewed annually by the CMCC management committee.  </w:t>
      </w:r>
    </w:p>
    <w:p w14:paraId="4E0A7781" w14:textId="77777777" w:rsidR="00455E88" w:rsidRDefault="00455E88" w:rsidP="00455E88">
      <w:pPr>
        <w:pStyle w:val="Title"/>
        <w:ind w:left="360"/>
        <w:jc w:val="left"/>
        <w:rPr>
          <w:rFonts w:ascii="Arial" w:hAnsi="Arial" w:cs="Arial"/>
          <w:b w:val="0"/>
        </w:rPr>
      </w:pPr>
    </w:p>
    <w:p w14:paraId="0297758C" w14:textId="77777777" w:rsidR="00C73CB8" w:rsidRDefault="00C73CB8" w:rsidP="00455E88">
      <w:pPr>
        <w:pStyle w:val="Title"/>
        <w:ind w:left="360"/>
        <w:jc w:val="left"/>
        <w:rPr>
          <w:rFonts w:ascii="Arial" w:hAnsi="Arial" w:cs="Arial"/>
          <w:b w:val="0"/>
        </w:rPr>
      </w:pPr>
    </w:p>
    <w:p w14:paraId="07851BA2" w14:textId="77777777" w:rsidR="00455E88" w:rsidRDefault="00455E88" w:rsidP="00455E88">
      <w:pPr>
        <w:pStyle w:val="Title"/>
        <w:numPr>
          <w:ilvl w:val="0"/>
          <w:numId w:val="2"/>
        </w:numPr>
        <w:jc w:val="left"/>
        <w:rPr>
          <w:rFonts w:ascii="Arial" w:hAnsi="Arial" w:cs="Arial"/>
          <w:sz w:val="36"/>
          <w:szCs w:val="36"/>
        </w:rPr>
      </w:pPr>
      <w:r>
        <w:rPr>
          <w:rFonts w:ascii="Arial" w:hAnsi="Arial" w:cs="Arial"/>
          <w:sz w:val="36"/>
          <w:szCs w:val="36"/>
        </w:rPr>
        <w:t xml:space="preserve">Statement of commitment </w:t>
      </w:r>
    </w:p>
    <w:p w14:paraId="1881C9EF" w14:textId="77777777" w:rsidR="00455E88" w:rsidRDefault="00455E88" w:rsidP="00455E88">
      <w:pPr>
        <w:pStyle w:val="Title"/>
        <w:ind w:left="720"/>
        <w:jc w:val="left"/>
        <w:rPr>
          <w:rFonts w:ascii="Arial" w:hAnsi="Arial" w:cs="Arial"/>
          <w:b w:val="0"/>
        </w:rPr>
      </w:pPr>
    </w:p>
    <w:p w14:paraId="462C8325" w14:textId="77777777" w:rsidR="00455E88" w:rsidRPr="00C73CB8" w:rsidRDefault="00455E88" w:rsidP="00455E88">
      <w:pPr>
        <w:pStyle w:val="Title"/>
        <w:numPr>
          <w:ilvl w:val="1"/>
          <w:numId w:val="2"/>
        </w:numPr>
        <w:jc w:val="left"/>
        <w:rPr>
          <w:rFonts w:ascii="Arial" w:hAnsi="Arial" w:cs="Arial"/>
        </w:rPr>
      </w:pPr>
      <w:r w:rsidRPr="00C73CB8">
        <w:rPr>
          <w:rFonts w:ascii="Arial" w:hAnsi="Arial" w:cs="Arial"/>
        </w:rPr>
        <w:t>We are committed to:</w:t>
      </w:r>
    </w:p>
    <w:p w14:paraId="34B00F47" w14:textId="77777777" w:rsidR="00455E88" w:rsidRDefault="00455E88" w:rsidP="00455E88">
      <w:pPr>
        <w:pStyle w:val="Title"/>
        <w:numPr>
          <w:ilvl w:val="0"/>
          <w:numId w:val="4"/>
        </w:numPr>
        <w:jc w:val="left"/>
        <w:rPr>
          <w:rFonts w:ascii="Arial" w:hAnsi="Arial" w:cs="Arial"/>
          <w:b w:val="0"/>
        </w:rPr>
      </w:pPr>
      <w:r>
        <w:rPr>
          <w:rFonts w:ascii="Arial" w:hAnsi="Arial" w:cs="Arial"/>
          <w:b w:val="0"/>
        </w:rPr>
        <w:t>The care of, nurture of, and respectful treatment of all children and adults.</w:t>
      </w:r>
    </w:p>
    <w:p w14:paraId="6146D714" w14:textId="77777777" w:rsidR="00C73CB8" w:rsidRDefault="00455E88" w:rsidP="00C73CB8">
      <w:pPr>
        <w:pStyle w:val="Title"/>
        <w:numPr>
          <w:ilvl w:val="0"/>
          <w:numId w:val="4"/>
        </w:numPr>
        <w:jc w:val="left"/>
        <w:rPr>
          <w:rFonts w:ascii="Arial" w:hAnsi="Arial" w:cs="Arial"/>
          <w:b w:val="0"/>
        </w:rPr>
      </w:pPr>
      <w:r>
        <w:rPr>
          <w:rFonts w:ascii="Arial" w:hAnsi="Arial" w:cs="Arial"/>
          <w:b w:val="0"/>
        </w:rPr>
        <w:t>The safeguarding and protection of all children and adults.</w:t>
      </w:r>
    </w:p>
    <w:p w14:paraId="75B6149F" w14:textId="77777777" w:rsidR="00C73CB8" w:rsidRDefault="00C73CB8" w:rsidP="00C73CB8">
      <w:pPr>
        <w:pStyle w:val="Title"/>
        <w:numPr>
          <w:ilvl w:val="0"/>
          <w:numId w:val="4"/>
        </w:numPr>
        <w:jc w:val="left"/>
        <w:rPr>
          <w:rFonts w:ascii="Arial" w:hAnsi="Arial" w:cs="Arial"/>
          <w:b w:val="0"/>
        </w:rPr>
      </w:pPr>
      <w:r w:rsidRPr="00C73CB8">
        <w:rPr>
          <w:rFonts w:ascii="Arial" w:hAnsi="Arial" w:cs="Arial"/>
          <w:b w:val="0"/>
        </w:rPr>
        <w:t>The establishing of a safe, caring community which provides a loving environment where victims of abuse can report or disclose abuse and where they can find support and best practice that contributes to the prevention of abuse.</w:t>
      </w:r>
    </w:p>
    <w:p w14:paraId="6542095A" w14:textId="77777777" w:rsidR="00C73CB8" w:rsidRPr="00C73CB8" w:rsidRDefault="00C73CB8" w:rsidP="00C73CB8">
      <w:pPr>
        <w:pStyle w:val="Title"/>
        <w:ind w:left="1485"/>
        <w:jc w:val="left"/>
        <w:rPr>
          <w:rFonts w:ascii="Arial" w:hAnsi="Arial" w:cs="Arial"/>
          <w:b w:val="0"/>
        </w:rPr>
      </w:pPr>
    </w:p>
    <w:p w14:paraId="316DA99F" w14:textId="77777777" w:rsidR="00C73CB8" w:rsidRPr="00C73CB8" w:rsidRDefault="00C73CB8" w:rsidP="00C73CB8">
      <w:pPr>
        <w:pStyle w:val="Title"/>
        <w:numPr>
          <w:ilvl w:val="1"/>
          <w:numId w:val="2"/>
        </w:numPr>
        <w:jc w:val="left"/>
        <w:rPr>
          <w:rFonts w:ascii="Arial" w:hAnsi="Arial" w:cs="Arial"/>
        </w:rPr>
      </w:pPr>
      <w:r w:rsidRPr="00C73CB8">
        <w:rPr>
          <w:rFonts w:ascii="Arial" w:hAnsi="Arial" w:cs="Arial"/>
        </w:rPr>
        <w:t>To this end, we will:</w:t>
      </w:r>
    </w:p>
    <w:p w14:paraId="57111021" w14:textId="77777777" w:rsidR="00C73CB8" w:rsidRDefault="00C73CB8" w:rsidP="00C73CB8">
      <w:pPr>
        <w:pStyle w:val="Title"/>
        <w:numPr>
          <w:ilvl w:val="0"/>
          <w:numId w:val="5"/>
        </w:numPr>
        <w:jc w:val="left"/>
        <w:rPr>
          <w:rFonts w:ascii="Arial" w:hAnsi="Arial" w:cs="Arial"/>
          <w:b w:val="0"/>
        </w:rPr>
      </w:pPr>
      <w:r w:rsidRPr="00C73CB8">
        <w:rPr>
          <w:rFonts w:ascii="Arial" w:hAnsi="Arial" w:cs="Arial"/>
          <w:b w:val="0"/>
        </w:rPr>
        <w:t>Carefully select, support and train all those wit</w:t>
      </w:r>
      <w:r>
        <w:rPr>
          <w:rFonts w:ascii="Arial" w:hAnsi="Arial" w:cs="Arial"/>
          <w:b w:val="0"/>
        </w:rPr>
        <w:t xml:space="preserve">h any responsibility within CMCC, in line with </w:t>
      </w:r>
      <w:r w:rsidRPr="00C73CB8">
        <w:rPr>
          <w:rFonts w:ascii="Arial" w:hAnsi="Arial" w:cs="Arial"/>
          <w:b w:val="0"/>
        </w:rPr>
        <w:t>Safer Recruitment</w:t>
      </w:r>
      <w:r>
        <w:rPr>
          <w:rFonts w:ascii="Arial" w:hAnsi="Arial" w:cs="Arial"/>
          <w:b w:val="0"/>
        </w:rPr>
        <w:t xml:space="preserve"> best practice</w:t>
      </w:r>
      <w:r w:rsidRPr="00C73CB8">
        <w:rPr>
          <w:rFonts w:ascii="Arial" w:hAnsi="Arial" w:cs="Arial"/>
          <w:b w:val="0"/>
        </w:rPr>
        <w:t>.</w:t>
      </w:r>
    </w:p>
    <w:p w14:paraId="44A493E3" w14:textId="77777777" w:rsidR="00C73CB8" w:rsidRDefault="00C73CB8" w:rsidP="00C73CB8">
      <w:pPr>
        <w:pStyle w:val="Title"/>
        <w:numPr>
          <w:ilvl w:val="0"/>
          <w:numId w:val="5"/>
        </w:numPr>
        <w:jc w:val="left"/>
        <w:rPr>
          <w:rFonts w:ascii="Arial" w:hAnsi="Arial" w:cs="Arial"/>
          <w:b w:val="0"/>
        </w:rPr>
      </w:pPr>
      <w:r w:rsidRPr="00C73CB8">
        <w:rPr>
          <w:rFonts w:ascii="Arial" w:hAnsi="Arial" w:cs="Arial"/>
          <w:b w:val="0"/>
        </w:rPr>
        <w:t>Respond without delay to every complaint made that a child or adult may have been harmed, cooperating with the police and local authority in any investigation.</w:t>
      </w:r>
    </w:p>
    <w:p w14:paraId="78CA3365" w14:textId="77777777" w:rsidR="00C73CB8" w:rsidRDefault="00C73CB8" w:rsidP="00C73CB8">
      <w:pPr>
        <w:pStyle w:val="Title"/>
        <w:numPr>
          <w:ilvl w:val="0"/>
          <w:numId w:val="5"/>
        </w:numPr>
        <w:jc w:val="left"/>
        <w:rPr>
          <w:rFonts w:ascii="Arial" w:hAnsi="Arial" w:cs="Arial"/>
          <w:b w:val="0"/>
        </w:rPr>
      </w:pPr>
      <w:r w:rsidRPr="00C73CB8">
        <w:rPr>
          <w:rFonts w:ascii="Arial" w:hAnsi="Arial" w:cs="Arial"/>
          <w:b w:val="0"/>
        </w:rPr>
        <w:t xml:space="preserve">Seek to offer informed pastoral care and support to anyone who has suffered abuse, </w:t>
      </w:r>
      <w:r>
        <w:rPr>
          <w:rFonts w:ascii="Arial" w:hAnsi="Arial" w:cs="Arial"/>
          <w:b w:val="0"/>
        </w:rPr>
        <w:t>recognising</w:t>
      </w:r>
      <w:r w:rsidRPr="00C73CB8">
        <w:rPr>
          <w:rFonts w:ascii="Arial" w:hAnsi="Arial" w:cs="Arial"/>
          <w:b w:val="0"/>
        </w:rPr>
        <w:t xml:space="preserve"> the importance of understanding the needs of those who have been abused, including their feelings of alienation and/or isolation.</w:t>
      </w:r>
    </w:p>
    <w:p w14:paraId="002291EC" w14:textId="77777777" w:rsidR="00C73CB8" w:rsidRDefault="00C73CB8" w:rsidP="00C73CB8">
      <w:pPr>
        <w:pStyle w:val="Title"/>
        <w:numPr>
          <w:ilvl w:val="0"/>
          <w:numId w:val="5"/>
        </w:numPr>
        <w:jc w:val="left"/>
        <w:rPr>
          <w:rFonts w:ascii="Arial" w:hAnsi="Arial" w:cs="Arial"/>
          <w:b w:val="0"/>
        </w:rPr>
      </w:pPr>
      <w:r w:rsidRPr="00C73CB8">
        <w:rPr>
          <w:rFonts w:ascii="Arial" w:hAnsi="Arial" w:cs="Arial"/>
          <w:b w:val="0"/>
        </w:rPr>
        <w:t>Seek to protect survivors of abuse from the possibility of further harm and abuse.</w:t>
      </w:r>
    </w:p>
    <w:p w14:paraId="4944B152" w14:textId="77777777" w:rsidR="00C73CB8" w:rsidRDefault="00C73CB8" w:rsidP="00C73CB8">
      <w:pPr>
        <w:pStyle w:val="Title"/>
        <w:numPr>
          <w:ilvl w:val="0"/>
          <w:numId w:val="5"/>
        </w:numPr>
        <w:jc w:val="left"/>
        <w:rPr>
          <w:rFonts w:ascii="Arial" w:hAnsi="Arial" w:cs="Arial"/>
          <w:b w:val="0"/>
        </w:rPr>
      </w:pPr>
      <w:r w:rsidRPr="00C73CB8">
        <w:rPr>
          <w:rFonts w:ascii="Arial" w:hAnsi="Arial" w:cs="Arial"/>
          <w:b w:val="0"/>
        </w:rPr>
        <w:t>Seek to challenge any abuse of power, especially by anyone in a position of respect and responsibility, where they are trusted by others.</w:t>
      </w:r>
    </w:p>
    <w:p w14:paraId="6B538588" w14:textId="77777777" w:rsidR="00C73CB8" w:rsidRPr="00C73CB8" w:rsidRDefault="00C73CB8" w:rsidP="00C73CB8">
      <w:pPr>
        <w:pStyle w:val="Title"/>
        <w:ind w:left="1440"/>
        <w:jc w:val="left"/>
        <w:rPr>
          <w:rFonts w:ascii="Arial" w:hAnsi="Arial" w:cs="Arial"/>
          <w:b w:val="0"/>
        </w:rPr>
      </w:pPr>
    </w:p>
    <w:p w14:paraId="7E36AC76" w14:textId="77777777" w:rsidR="00C73CB8" w:rsidRPr="00C73CB8" w:rsidRDefault="00C73CB8" w:rsidP="00C73CB8">
      <w:pPr>
        <w:pStyle w:val="Title"/>
        <w:numPr>
          <w:ilvl w:val="1"/>
          <w:numId w:val="2"/>
        </w:numPr>
        <w:jc w:val="left"/>
        <w:rPr>
          <w:rFonts w:ascii="Arial" w:hAnsi="Arial" w:cs="Arial"/>
        </w:rPr>
      </w:pPr>
      <w:r w:rsidRPr="00C73CB8">
        <w:rPr>
          <w:rFonts w:ascii="Arial" w:hAnsi="Arial" w:cs="Arial"/>
        </w:rPr>
        <w:t>In all of the above:</w:t>
      </w:r>
    </w:p>
    <w:p w14:paraId="12832707" w14:textId="77777777" w:rsidR="00C73CB8" w:rsidRDefault="00C73CB8" w:rsidP="00C73CB8">
      <w:pPr>
        <w:pStyle w:val="Title"/>
        <w:numPr>
          <w:ilvl w:val="0"/>
          <w:numId w:val="6"/>
        </w:numPr>
        <w:jc w:val="left"/>
        <w:rPr>
          <w:rFonts w:ascii="Arial" w:hAnsi="Arial" w:cs="Arial"/>
          <w:b w:val="0"/>
        </w:rPr>
      </w:pPr>
      <w:r w:rsidRPr="00C73CB8">
        <w:rPr>
          <w:rFonts w:ascii="Arial" w:hAnsi="Arial" w:cs="Arial"/>
          <w:b w:val="0"/>
        </w:rPr>
        <w:t>We will follow legislation, guidance and recognised good practice.</w:t>
      </w:r>
    </w:p>
    <w:p w14:paraId="4C7CEA45" w14:textId="77777777" w:rsidR="00455E88" w:rsidRDefault="00C73CB8" w:rsidP="00C73CB8">
      <w:pPr>
        <w:pStyle w:val="Title"/>
        <w:numPr>
          <w:ilvl w:val="0"/>
          <w:numId w:val="6"/>
        </w:numPr>
        <w:jc w:val="left"/>
        <w:rPr>
          <w:rFonts w:ascii="Arial" w:hAnsi="Arial" w:cs="Arial"/>
          <w:b w:val="0"/>
        </w:rPr>
      </w:pPr>
      <w:r w:rsidRPr="00C73CB8">
        <w:rPr>
          <w:rFonts w:ascii="Arial" w:hAnsi="Arial" w:cs="Arial"/>
          <w:b w:val="0"/>
        </w:rPr>
        <w:t>We will monitor and regularly review our safeguarding procedures.</w:t>
      </w:r>
    </w:p>
    <w:p w14:paraId="6F3431C7" w14:textId="77777777" w:rsidR="00C73CB8" w:rsidRDefault="00C73CB8" w:rsidP="00C73CB8">
      <w:pPr>
        <w:pStyle w:val="Title"/>
        <w:ind w:left="1485"/>
        <w:jc w:val="left"/>
        <w:rPr>
          <w:rFonts w:ascii="Arial" w:hAnsi="Arial" w:cs="Arial"/>
          <w:b w:val="0"/>
        </w:rPr>
      </w:pPr>
    </w:p>
    <w:p w14:paraId="4066A1E5" w14:textId="77777777" w:rsidR="00F63E29" w:rsidRDefault="00F63E29" w:rsidP="00F63E29">
      <w:pPr>
        <w:pStyle w:val="Title"/>
        <w:ind w:left="720"/>
        <w:jc w:val="left"/>
        <w:rPr>
          <w:rFonts w:ascii="Arial" w:hAnsi="Arial" w:cs="Arial"/>
          <w:sz w:val="36"/>
          <w:szCs w:val="36"/>
        </w:rPr>
      </w:pPr>
    </w:p>
    <w:p w14:paraId="3C5D98BF" w14:textId="77777777" w:rsidR="00F63E29" w:rsidRDefault="00F63E29" w:rsidP="00F63E29">
      <w:pPr>
        <w:pStyle w:val="Title"/>
        <w:ind w:left="720"/>
        <w:jc w:val="left"/>
        <w:rPr>
          <w:rFonts w:ascii="Arial" w:hAnsi="Arial" w:cs="Arial"/>
          <w:sz w:val="36"/>
          <w:szCs w:val="36"/>
        </w:rPr>
      </w:pPr>
    </w:p>
    <w:p w14:paraId="6DB9A6F5" w14:textId="77777777" w:rsidR="00F63E29" w:rsidRDefault="00F63E29" w:rsidP="00F63E29">
      <w:pPr>
        <w:pStyle w:val="Title"/>
        <w:ind w:left="720"/>
        <w:jc w:val="left"/>
        <w:rPr>
          <w:rFonts w:ascii="Arial" w:hAnsi="Arial" w:cs="Arial"/>
          <w:sz w:val="36"/>
          <w:szCs w:val="36"/>
        </w:rPr>
      </w:pPr>
    </w:p>
    <w:p w14:paraId="06470177" w14:textId="77777777" w:rsidR="00F63E29" w:rsidRDefault="00F63E29" w:rsidP="00F63E29">
      <w:pPr>
        <w:pStyle w:val="Title"/>
        <w:ind w:left="720"/>
        <w:jc w:val="left"/>
        <w:rPr>
          <w:rFonts w:ascii="Arial" w:hAnsi="Arial" w:cs="Arial"/>
          <w:sz w:val="36"/>
          <w:szCs w:val="36"/>
        </w:rPr>
      </w:pPr>
    </w:p>
    <w:p w14:paraId="6D0FDA77" w14:textId="77777777" w:rsidR="00C73CB8" w:rsidRPr="00F63E29" w:rsidRDefault="00C73CB8" w:rsidP="00F63E29">
      <w:pPr>
        <w:pStyle w:val="Title"/>
        <w:numPr>
          <w:ilvl w:val="0"/>
          <w:numId w:val="2"/>
        </w:numPr>
        <w:jc w:val="left"/>
        <w:rPr>
          <w:rFonts w:ascii="Arial" w:hAnsi="Arial" w:cs="Arial"/>
          <w:sz w:val="36"/>
          <w:szCs w:val="36"/>
        </w:rPr>
      </w:pPr>
      <w:r w:rsidRPr="00F63E29">
        <w:rPr>
          <w:rFonts w:ascii="Arial" w:hAnsi="Arial" w:cs="Arial"/>
          <w:sz w:val="36"/>
          <w:szCs w:val="36"/>
        </w:rPr>
        <w:lastRenderedPageBreak/>
        <w:t>Safe Recruitment</w:t>
      </w:r>
    </w:p>
    <w:p w14:paraId="143CF5D4" w14:textId="77777777" w:rsidR="00F63E29" w:rsidRPr="00F63E29" w:rsidRDefault="00F63E29" w:rsidP="00F63E29">
      <w:pPr>
        <w:pStyle w:val="Title"/>
        <w:ind w:left="720"/>
        <w:jc w:val="left"/>
        <w:rPr>
          <w:rFonts w:ascii="Arial" w:hAnsi="Arial" w:cs="Arial"/>
        </w:rPr>
      </w:pPr>
    </w:p>
    <w:p w14:paraId="01AF7D64" w14:textId="77777777" w:rsidR="00F63E29" w:rsidRPr="00F63E29" w:rsidRDefault="00F63E29" w:rsidP="00F63E29">
      <w:pPr>
        <w:pStyle w:val="Title"/>
        <w:ind w:left="720"/>
        <w:jc w:val="left"/>
        <w:rPr>
          <w:rFonts w:ascii="Arial" w:hAnsi="Arial" w:cs="Arial"/>
        </w:rPr>
      </w:pPr>
      <w:r w:rsidRPr="00F63E29">
        <w:rPr>
          <w:rFonts w:ascii="Arial" w:hAnsi="Arial" w:cs="Arial"/>
        </w:rPr>
        <w:t xml:space="preserve">3.1 Rationale </w:t>
      </w:r>
    </w:p>
    <w:p w14:paraId="446A21B8" w14:textId="77777777" w:rsidR="00F63E29" w:rsidRDefault="00F63E29" w:rsidP="00F63E29">
      <w:pPr>
        <w:pStyle w:val="Title"/>
        <w:jc w:val="left"/>
        <w:rPr>
          <w:rFonts w:ascii="Arial" w:hAnsi="Arial" w:cs="Arial"/>
          <w:b w:val="0"/>
        </w:rPr>
      </w:pPr>
    </w:p>
    <w:p w14:paraId="369C791F" w14:textId="77777777" w:rsidR="00F63E29" w:rsidRDefault="00F63E29" w:rsidP="00F63E29">
      <w:pPr>
        <w:pStyle w:val="Title"/>
        <w:jc w:val="left"/>
        <w:rPr>
          <w:rFonts w:ascii="Arial" w:hAnsi="Arial" w:cs="Arial"/>
          <w:b w:val="0"/>
        </w:rPr>
      </w:pPr>
      <w:r w:rsidRPr="00F63E29">
        <w:rPr>
          <w:rFonts w:ascii="Arial" w:hAnsi="Arial" w:cs="Arial"/>
          <w:b w:val="0"/>
        </w:rPr>
        <w:t xml:space="preserve">It is essential that, </w:t>
      </w:r>
      <w:r>
        <w:rPr>
          <w:rFonts w:ascii="Arial" w:hAnsi="Arial" w:cs="Arial"/>
          <w:b w:val="0"/>
        </w:rPr>
        <w:t xml:space="preserve">as an organisation that </w:t>
      </w:r>
      <w:r w:rsidRPr="00F63E29">
        <w:rPr>
          <w:rFonts w:ascii="Arial" w:hAnsi="Arial" w:cs="Arial"/>
          <w:b w:val="0"/>
        </w:rPr>
        <w:t>employ</w:t>
      </w:r>
      <w:r>
        <w:rPr>
          <w:rFonts w:ascii="Arial" w:hAnsi="Arial" w:cs="Arial"/>
          <w:b w:val="0"/>
        </w:rPr>
        <w:t>s</w:t>
      </w:r>
      <w:r w:rsidRPr="00F63E29">
        <w:rPr>
          <w:rFonts w:ascii="Arial" w:hAnsi="Arial" w:cs="Arial"/>
          <w:b w:val="0"/>
        </w:rPr>
        <w:t xml:space="preserve"> staff </w:t>
      </w:r>
      <w:r>
        <w:rPr>
          <w:rFonts w:ascii="Arial" w:hAnsi="Arial" w:cs="Arial"/>
          <w:b w:val="0"/>
        </w:rPr>
        <w:t>and</w:t>
      </w:r>
      <w:r w:rsidRPr="00F63E29">
        <w:rPr>
          <w:rFonts w:ascii="Arial" w:hAnsi="Arial" w:cs="Arial"/>
          <w:b w:val="0"/>
        </w:rPr>
        <w:t xml:space="preserve"> engage</w:t>
      </w:r>
      <w:r>
        <w:rPr>
          <w:rFonts w:ascii="Arial" w:hAnsi="Arial" w:cs="Arial"/>
          <w:b w:val="0"/>
        </w:rPr>
        <w:t>s</w:t>
      </w:r>
      <w:r w:rsidRPr="00F63E29">
        <w:rPr>
          <w:rFonts w:ascii="Arial" w:hAnsi="Arial" w:cs="Arial"/>
          <w:b w:val="0"/>
        </w:rPr>
        <w:t xml:space="preserve"> volunteers to work with children</w:t>
      </w:r>
      <w:r>
        <w:rPr>
          <w:rFonts w:ascii="Arial" w:hAnsi="Arial" w:cs="Arial"/>
          <w:b w:val="0"/>
        </w:rPr>
        <w:t xml:space="preserve"> and adults, CMCC</w:t>
      </w:r>
      <w:r w:rsidRPr="00F63E29">
        <w:rPr>
          <w:rFonts w:ascii="Arial" w:hAnsi="Arial" w:cs="Arial"/>
          <w:b w:val="0"/>
        </w:rPr>
        <w:t xml:space="preserve"> adopt</w:t>
      </w:r>
      <w:r>
        <w:rPr>
          <w:rFonts w:ascii="Arial" w:hAnsi="Arial" w:cs="Arial"/>
          <w:b w:val="0"/>
        </w:rPr>
        <w:t>s</w:t>
      </w:r>
      <w:r w:rsidRPr="00F63E29">
        <w:rPr>
          <w:rFonts w:ascii="Arial" w:hAnsi="Arial" w:cs="Arial"/>
          <w:b w:val="0"/>
        </w:rPr>
        <w:t xml:space="preserve"> a consistent and rigorous approach in their recruitment and selection processes with the aim of ensuring that those recruited are suitable for such an important and responsible role.</w:t>
      </w:r>
    </w:p>
    <w:p w14:paraId="2BDF6C9C" w14:textId="77777777" w:rsidR="00F63E29" w:rsidRDefault="00F63E29" w:rsidP="00F63E29">
      <w:pPr>
        <w:pStyle w:val="Title"/>
        <w:jc w:val="left"/>
        <w:rPr>
          <w:rFonts w:ascii="Arial" w:hAnsi="Arial" w:cs="Arial"/>
          <w:b w:val="0"/>
        </w:rPr>
      </w:pPr>
    </w:p>
    <w:p w14:paraId="3556680D" w14:textId="77777777" w:rsidR="00F63E29" w:rsidRPr="00F63E29" w:rsidRDefault="00F63E29" w:rsidP="00F63E29">
      <w:pPr>
        <w:pStyle w:val="Title"/>
        <w:jc w:val="left"/>
        <w:rPr>
          <w:rFonts w:ascii="Arial" w:hAnsi="Arial" w:cs="Arial"/>
        </w:rPr>
      </w:pPr>
    </w:p>
    <w:p w14:paraId="4EE28A39" w14:textId="77777777" w:rsidR="00F63E29" w:rsidRPr="00F63E29" w:rsidRDefault="00F63E29" w:rsidP="00F63E29">
      <w:pPr>
        <w:pStyle w:val="Title"/>
        <w:jc w:val="left"/>
        <w:rPr>
          <w:rFonts w:ascii="Arial" w:hAnsi="Arial" w:cs="Arial"/>
        </w:rPr>
      </w:pPr>
      <w:r w:rsidRPr="00F63E29">
        <w:rPr>
          <w:rFonts w:ascii="Arial" w:hAnsi="Arial" w:cs="Arial"/>
        </w:rPr>
        <w:t>3.2 The purpose of safer recruitment is ultimately to:</w:t>
      </w:r>
    </w:p>
    <w:p w14:paraId="63DD7BD4" w14:textId="77777777" w:rsidR="00F63E29" w:rsidRPr="00F63E29" w:rsidRDefault="00F63E29" w:rsidP="00F63E29">
      <w:pPr>
        <w:pStyle w:val="Title"/>
        <w:rPr>
          <w:rFonts w:ascii="Arial" w:hAnsi="Arial" w:cs="Arial"/>
          <w:b w:val="0"/>
        </w:rPr>
      </w:pPr>
    </w:p>
    <w:p w14:paraId="42E46D06" w14:textId="77777777" w:rsidR="00F63E29" w:rsidRDefault="00F63E29" w:rsidP="00F63E29">
      <w:pPr>
        <w:pStyle w:val="Title"/>
        <w:numPr>
          <w:ilvl w:val="0"/>
          <w:numId w:val="7"/>
        </w:numPr>
        <w:jc w:val="left"/>
        <w:rPr>
          <w:rFonts w:ascii="Arial" w:hAnsi="Arial" w:cs="Arial"/>
          <w:b w:val="0"/>
        </w:rPr>
      </w:pPr>
      <w:r w:rsidRPr="00F63E29">
        <w:rPr>
          <w:rFonts w:ascii="Arial" w:hAnsi="Arial" w:cs="Arial"/>
        </w:rPr>
        <w:t>Deter</w:t>
      </w:r>
      <w:r w:rsidRPr="00F63E29">
        <w:rPr>
          <w:rFonts w:ascii="Arial" w:hAnsi="Arial" w:cs="Arial"/>
          <w:b w:val="0"/>
        </w:rPr>
        <w:t xml:space="preserve">. From the beginning of the recruitment process, it is important to send the right message – that CMCC has a rigorous recruitment process and does not tolerate any form of abuse. </w:t>
      </w:r>
    </w:p>
    <w:p w14:paraId="5037666E" w14:textId="77777777" w:rsidR="00F63E29" w:rsidRDefault="00F63E29" w:rsidP="00F63E29">
      <w:pPr>
        <w:pStyle w:val="Title"/>
        <w:numPr>
          <w:ilvl w:val="0"/>
          <w:numId w:val="7"/>
        </w:numPr>
        <w:jc w:val="left"/>
        <w:rPr>
          <w:rFonts w:ascii="Arial" w:hAnsi="Arial" w:cs="Arial"/>
          <w:b w:val="0"/>
        </w:rPr>
      </w:pPr>
      <w:r w:rsidRPr="00F63E29">
        <w:rPr>
          <w:rFonts w:ascii="Arial" w:hAnsi="Arial" w:cs="Arial"/>
        </w:rPr>
        <w:t>Identify and Reject</w:t>
      </w:r>
      <w:r w:rsidRPr="00F63E29">
        <w:rPr>
          <w:rFonts w:ascii="Arial" w:hAnsi="Arial" w:cs="Arial"/>
          <w:b w:val="0"/>
        </w:rPr>
        <w:t>. It will not always be possible to deter potential abusers. Therefore, careful planning for the interview and selection stage, in terms of asking the right questions, setting appropriate tasks and obtaining the right information can assist in finding out who is suitable for the role and who is not.</w:t>
      </w:r>
    </w:p>
    <w:p w14:paraId="78616F56" w14:textId="77777777" w:rsidR="00C73CB8" w:rsidRDefault="00F63E29" w:rsidP="00F63E29">
      <w:pPr>
        <w:pStyle w:val="Title"/>
        <w:numPr>
          <w:ilvl w:val="0"/>
          <w:numId w:val="7"/>
        </w:numPr>
        <w:jc w:val="left"/>
        <w:rPr>
          <w:rFonts w:ascii="Arial" w:hAnsi="Arial" w:cs="Arial"/>
          <w:b w:val="0"/>
        </w:rPr>
      </w:pPr>
      <w:r w:rsidRPr="00F63E29">
        <w:rPr>
          <w:rFonts w:ascii="Arial" w:hAnsi="Arial" w:cs="Arial"/>
        </w:rPr>
        <w:t>Prevent and Reject</w:t>
      </w:r>
      <w:r w:rsidRPr="00F63E29">
        <w:rPr>
          <w:rFonts w:ascii="Arial" w:hAnsi="Arial" w:cs="Arial"/>
          <w:b w:val="0"/>
        </w:rPr>
        <w:t>. There are no guarantees that even the most robust safer recruitment process will prevent an inappropriate appointment. However, this does not mean it is too late to act. Ensuring that comprehensive induction processes are in place, together with appropriate policies and procedures, raising awareness through staff training and generally developing and maintaining a safe culture within the organisation will all help to prevent abuse or identify potential abusers.</w:t>
      </w:r>
    </w:p>
    <w:p w14:paraId="4CF92D3A" w14:textId="77777777" w:rsidR="00F63E29" w:rsidRDefault="00F63E29" w:rsidP="00F63E29">
      <w:pPr>
        <w:pStyle w:val="Title"/>
        <w:ind w:left="360"/>
        <w:jc w:val="left"/>
        <w:rPr>
          <w:rFonts w:ascii="Arial" w:hAnsi="Arial" w:cs="Arial"/>
        </w:rPr>
      </w:pPr>
    </w:p>
    <w:p w14:paraId="0E48F4FF" w14:textId="77777777" w:rsidR="00F63E29" w:rsidRPr="00F63E29" w:rsidRDefault="00F63E29" w:rsidP="00F63E29">
      <w:pPr>
        <w:pStyle w:val="Title"/>
        <w:jc w:val="left"/>
        <w:rPr>
          <w:rFonts w:ascii="Arial" w:hAnsi="Arial" w:cs="Arial"/>
        </w:rPr>
      </w:pPr>
      <w:r>
        <w:rPr>
          <w:rFonts w:ascii="Arial" w:hAnsi="Arial" w:cs="Arial"/>
        </w:rPr>
        <w:t>3.3</w:t>
      </w:r>
      <w:r w:rsidRPr="00F63E29">
        <w:rPr>
          <w:rFonts w:ascii="Arial" w:hAnsi="Arial" w:cs="Arial"/>
        </w:rPr>
        <w:t xml:space="preserve"> </w:t>
      </w:r>
      <w:r>
        <w:rPr>
          <w:rFonts w:ascii="Arial" w:hAnsi="Arial" w:cs="Arial"/>
        </w:rPr>
        <w:t>To this end, CMCC is committed rigorous volunteer selection. This process will include</w:t>
      </w:r>
      <w:r w:rsidRPr="00F63E29">
        <w:rPr>
          <w:rFonts w:ascii="Arial" w:hAnsi="Arial" w:cs="Arial"/>
        </w:rPr>
        <w:t>:</w:t>
      </w:r>
    </w:p>
    <w:p w14:paraId="1FEB95D5" w14:textId="77777777" w:rsidR="00F63E29" w:rsidRPr="00F63E29" w:rsidRDefault="00F63E29" w:rsidP="00F63E29">
      <w:pPr>
        <w:pStyle w:val="Title"/>
        <w:rPr>
          <w:rFonts w:ascii="Arial" w:hAnsi="Arial" w:cs="Arial"/>
          <w:b w:val="0"/>
        </w:rPr>
      </w:pPr>
    </w:p>
    <w:p w14:paraId="2BDFD2E3" w14:textId="77777777" w:rsidR="00F71A04" w:rsidRDefault="00F71A04" w:rsidP="00F71A04">
      <w:pPr>
        <w:pStyle w:val="Title"/>
        <w:numPr>
          <w:ilvl w:val="0"/>
          <w:numId w:val="7"/>
        </w:numPr>
        <w:jc w:val="left"/>
        <w:rPr>
          <w:rFonts w:ascii="Arial" w:hAnsi="Arial" w:cs="Arial"/>
          <w:b w:val="0"/>
        </w:rPr>
      </w:pPr>
      <w:r w:rsidRPr="00F71A04">
        <w:rPr>
          <w:rFonts w:ascii="Arial" w:hAnsi="Arial" w:cs="Arial"/>
        </w:rPr>
        <w:t>A volunteer policy</w:t>
      </w:r>
      <w:r>
        <w:rPr>
          <w:rFonts w:ascii="Arial" w:hAnsi="Arial" w:cs="Arial"/>
        </w:rPr>
        <w:t xml:space="preserve"> which</w:t>
      </w:r>
      <w:r>
        <w:rPr>
          <w:rFonts w:ascii="Arial" w:hAnsi="Arial" w:cs="Arial"/>
          <w:b w:val="0"/>
        </w:rPr>
        <w:t>.</w:t>
      </w:r>
    </w:p>
    <w:p w14:paraId="44AA2562" w14:textId="77777777" w:rsidR="00F71A04" w:rsidRDefault="00F71A04" w:rsidP="00F71A04">
      <w:pPr>
        <w:pStyle w:val="Title"/>
        <w:numPr>
          <w:ilvl w:val="1"/>
          <w:numId w:val="7"/>
        </w:numPr>
        <w:jc w:val="left"/>
        <w:rPr>
          <w:rFonts w:ascii="Arial" w:hAnsi="Arial" w:cs="Arial"/>
          <w:b w:val="0"/>
        </w:rPr>
      </w:pPr>
      <w:r w:rsidRPr="00F71A04">
        <w:rPr>
          <w:rFonts w:ascii="Arial" w:hAnsi="Arial" w:cs="Arial"/>
          <w:b w:val="0"/>
        </w:rPr>
        <w:t>demonstrate</w:t>
      </w:r>
      <w:r>
        <w:rPr>
          <w:rFonts w:ascii="Arial" w:hAnsi="Arial" w:cs="Arial"/>
          <w:b w:val="0"/>
        </w:rPr>
        <w:t>s</w:t>
      </w:r>
      <w:r w:rsidRPr="00F71A04">
        <w:rPr>
          <w:rFonts w:ascii="Arial" w:hAnsi="Arial" w:cs="Arial"/>
          <w:b w:val="0"/>
        </w:rPr>
        <w:t xml:space="preserve"> </w:t>
      </w:r>
      <w:r>
        <w:rPr>
          <w:rFonts w:ascii="Arial" w:hAnsi="Arial" w:cs="Arial"/>
          <w:b w:val="0"/>
        </w:rPr>
        <w:t>CMCC</w:t>
      </w:r>
      <w:r w:rsidRPr="00F71A04">
        <w:rPr>
          <w:rFonts w:ascii="Arial" w:hAnsi="Arial" w:cs="Arial"/>
          <w:b w:val="0"/>
        </w:rPr>
        <w:t>'s commitment to its volunteer programme</w:t>
      </w:r>
      <w:r>
        <w:rPr>
          <w:rFonts w:ascii="Arial" w:hAnsi="Arial" w:cs="Arial"/>
          <w:b w:val="0"/>
        </w:rPr>
        <w:t xml:space="preserve"> and its individual volunteers.</w:t>
      </w:r>
    </w:p>
    <w:p w14:paraId="4E68EF0D" w14:textId="77777777" w:rsidR="00F71A04" w:rsidRDefault="00F71A04" w:rsidP="00F71A04">
      <w:pPr>
        <w:pStyle w:val="Title"/>
        <w:numPr>
          <w:ilvl w:val="1"/>
          <w:numId w:val="7"/>
        </w:numPr>
        <w:jc w:val="left"/>
        <w:rPr>
          <w:rFonts w:ascii="Arial" w:hAnsi="Arial" w:cs="Arial"/>
          <w:b w:val="0"/>
        </w:rPr>
      </w:pPr>
      <w:r w:rsidRPr="00F71A04">
        <w:rPr>
          <w:rFonts w:ascii="Arial" w:hAnsi="Arial" w:cs="Arial"/>
          <w:b w:val="0"/>
        </w:rPr>
        <w:t xml:space="preserve">ensures consistency and that all volunteers are treated equally and fairly. </w:t>
      </w:r>
    </w:p>
    <w:p w14:paraId="2AA7A662" w14:textId="77777777" w:rsidR="00F71A04" w:rsidRDefault="00F71A04" w:rsidP="00F71A04">
      <w:pPr>
        <w:pStyle w:val="Title"/>
        <w:numPr>
          <w:ilvl w:val="1"/>
          <w:numId w:val="7"/>
        </w:numPr>
        <w:jc w:val="left"/>
        <w:rPr>
          <w:rFonts w:ascii="Arial" w:hAnsi="Arial" w:cs="Arial"/>
          <w:b w:val="0"/>
        </w:rPr>
      </w:pPr>
      <w:r w:rsidRPr="00F71A04">
        <w:rPr>
          <w:rFonts w:ascii="Arial" w:hAnsi="Arial" w:cs="Arial"/>
          <w:b w:val="0"/>
        </w:rPr>
        <w:t>allow</w:t>
      </w:r>
      <w:r>
        <w:rPr>
          <w:rFonts w:ascii="Arial" w:hAnsi="Arial" w:cs="Arial"/>
          <w:b w:val="0"/>
        </w:rPr>
        <w:t>s</w:t>
      </w:r>
      <w:r w:rsidRPr="00F71A04">
        <w:rPr>
          <w:rFonts w:ascii="Arial" w:hAnsi="Arial" w:cs="Arial"/>
          <w:b w:val="0"/>
        </w:rPr>
        <w:t xml:space="preserve"> volun</w:t>
      </w:r>
      <w:r>
        <w:rPr>
          <w:rFonts w:ascii="Arial" w:hAnsi="Arial" w:cs="Arial"/>
          <w:b w:val="0"/>
        </w:rPr>
        <w:t>teers to know where they stand, offers security, so</w:t>
      </w:r>
      <w:r w:rsidRPr="00F71A04">
        <w:rPr>
          <w:rFonts w:ascii="Arial" w:hAnsi="Arial" w:cs="Arial"/>
          <w:b w:val="0"/>
        </w:rPr>
        <w:t xml:space="preserve"> that they know how they can expect to be treated, and where they can turn to if they feel that things are going wrong.</w:t>
      </w:r>
    </w:p>
    <w:p w14:paraId="7CA6BD36" w14:textId="77777777" w:rsidR="00F71A04" w:rsidRDefault="00F71A04" w:rsidP="00F71A04">
      <w:pPr>
        <w:pStyle w:val="Title"/>
        <w:numPr>
          <w:ilvl w:val="1"/>
          <w:numId w:val="7"/>
        </w:numPr>
        <w:jc w:val="left"/>
        <w:rPr>
          <w:rFonts w:ascii="Arial" w:hAnsi="Arial" w:cs="Arial"/>
          <w:b w:val="0"/>
        </w:rPr>
      </w:pPr>
      <w:r w:rsidRPr="00F71A04">
        <w:rPr>
          <w:rFonts w:ascii="Arial" w:hAnsi="Arial" w:cs="Arial"/>
          <w:b w:val="0"/>
        </w:rPr>
        <w:t>helps ensure that paid staff, senior management and trustees fully understand why volunteers are involved, and what role they have within the organisation.</w:t>
      </w:r>
    </w:p>
    <w:p w14:paraId="23B5C8FD" w14:textId="77777777" w:rsidR="00F71A04" w:rsidRPr="00F71A04" w:rsidRDefault="00F71A04" w:rsidP="00F71A04">
      <w:pPr>
        <w:pStyle w:val="Title"/>
        <w:ind w:left="1440"/>
        <w:jc w:val="left"/>
        <w:rPr>
          <w:rFonts w:ascii="Arial" w:hAnsi="Arial" w:cs="Arial"/>
          <w:b w:val="0"/>
        </w:rPr>
      </w:pPr>
    </w:p>
    <w:p w14:paraId="0FEC5BDE" w14:textId="77777777" w:rsidR="00C4502A" w:rsidRDefault="00F71A04" w:rsidP="00C4502A">
      <w:pPr>
        <w:pStyle w:val="Title"/>
        <w:numPr>
          <w:ilvl w:val="0"/>
          <w:numId w:val="7"/>
        </w:numPr>
        <w:jc w:val="left"/>
        <w:rPr>
          <w:rFonts w:ascii="Arial" w:hAnsi="Arial" w:cs="Arial"/>
          <w:b w:val="0"/>
        </w:rPr>
      </w:pPr>
      <w:r>
        <w:rPr>
          <w:rFonts w:ascii="Arial" w:hAnsi="Arial" w:cs="Arial"/>
        </w:rPr>
        <w:t>Role descriptions which include</w:t>
      </w:r>
      <w:r w:rsidR="00F63E29" w:rsidRPr="00F71A04">
        <w:rPr>
          <w:rFonts w:ascii="Arial" w:hAnsi="Arial" w:cs="Arial"/>
          <w:b w:val="0"/>
        </w:rPr>
        <w:t xml:space="preserve">. </w:t>
      </w:r>
    </w:p>
    <w:p w14:paraId="798D11D6" w14:textId="77777777" w:rsidR="00C4502A" w:rsidRPr="00C4502A" w:rsidRDefault="00F71A04" w:rsidP="00C4502A">
      <w:pPr>
        <w:pStyle w:val="Title"/>
        <w:numPr>
          <w:ilvl w:val="1"/>
          <w:numId w:val="7"/>
        </w:numPr>
        <w:jc w:val="left"/>
        <w:rPr>
          <w:rFonts w:ascii="Arial" w:hAnsi="Arial" w:cs="Arial"/>
          <w:b w:val="0"/>
        </w:rPr>
      </w:pPr>
      <w:r w:rsidRPr="00C4502A">
        <w:rPr>
          <w:rFonts w:ascii="Arial" w:hAnsi="Arial" w:cs="Arial"/>
          <w:b w:val="0"/>
          <w:color w:val="000000"/>
          <w:lang w:eastAsia="en-GB"/>
        </w:rPr>
        <w:t>the name of the person who the volunteer reports to</w:t>
      </w:r>
    </w:p>
    <w:p w14:paraId="33F235CE" w14:textId="77777777" w:rsidR="00C4502A" w:rsidRPr="00C4502A" w:rsidRDefault="00F71A04" w:rsidP="00C4502A">
      <w:pPr>
        <w:pStyle w:val="Title"/>
        <w:numPr>
          <w:ilvl w:val="1"/>
          <w:numId w:val="7"/>
        </w:numPr>
        <w:jc w:val="left"/>
        <w:rPr>
          <w:rFonts w:ascii="Arial" w:hAnsi="Arial" w:cs="Arial"/>
          <w:b w:val="0"/>
        </w:rPr>
      </w:pPr>
      <w:r w:rsidRPr="00C4502A">
        <w:rPr>
          <w:rFonts w:ascii="Arial" w:hAnsi="Arial" w:cs="Arial"/>
          <w:b w:val="0"/>
          <w:color w:val="000000"/>
          <w:lang w:eastAsia="en-GB"/>
        </w:rPr>
        <w:t>location and work hours</w:t>
      </w:r>
    </w:p>
    <w:p w14:paraId="6E06EB70" w14:textId="77777777" w:rsidR="00F71A04" w:rsidRPr="00C4502A" w:rsidRDefault="00F71A04" w:rsidP="00C4502A">
      <w:pPr>
        <w:pStyle w:val="Title"/>
        <w:numPr>
          <w:ilvl w:val="1"/>
          <w:numId w:val="7"/>
        </w:numPr>
        <w:jc w:val="left"/>
        <w:rPr>
          <w:rFonts w:ascii="Arial" w:hAnsi="Arial" w:cs="Arial"/>
          <w:b w:val="0"/>
        </w:rPr>
      </w:pPr>
      <w:r w:rsidRPr="00C4502A">
        <w:rPr>
          <w:rFonts w:ascii="Arial" w:hAnsi="Arial" w:cs="Arial"/>
          <w:b w:val="0"/>
          <w:color w:val="000000"/>
          <w:lang w:eastAsia="en-GB"/>
        </w:rPr>
        <w:t>skills and qualifications – essential and desirable</w:t>
      </w:r>
    </w:p>
    <w:p w14:paraId="1A830C18" w14:textId="77777777" w:rsidR="00F71A04" w:rsidRPr="00F71A04" w:rsidRDefault="00F71A04" w:rsidP="00C4502A">
      <w:pPr>
        <w:pStyle w:val="Title"/>
        <w:ind w:left="1440"/>
        <w:jc w:val="left"/>
        <w:rPr>
          <w:rFonts w:ascii="Arial" w:hAnsi="Arial" w:cs="Arial"/>
          <w:b w:val="0"/>
        </w:rPr>
      </w:pPr>
    </w:p>
    <w:p w14:paraId="3073B77B" w14:textId="77777777" w:rsidR="00C73CB8" w:rsidRDefault="00C4502A" w:rsidP="00C4502A">
      <w:pPr>
        <w:pStyle w:val="Title"/>
        <w:numPr>
          <w:ilvl w:val="0"/>
          <w:numId w:val="7"/>
        </w:numPr>
        <w:jc w:val="left"/>
        <w:rPr>
          <w:rFonts w:ascii="Arial" w:hAnsi="Arial" w:cs="Arial"/>
          <w:b w:val="0"/>
        </w:rPr>
      </w:pPr>
      <w:r>
        <w:rPr>
          <w:rFonts w:ascii="Arial" w:hAnsi="Arial" w:cs="Arial"/>
        </w:rPr>
        <w:t>Volunteer registration forms</w:t>
      </w:r>
      <w:r>
        <w:rPr>
          <w:rFonts w:ascii="Arial" w:hAnsi="Arial" w:cs="Arial"/>
          <w:b w:val="0"/>
        </w:rPr>
        <w:t>.</w:t>
      </w:r>
    </w:p>
    <w:p w14:paraId="6252BD74" w14:textId="77777777" w:rsidR="00C4502A" w:rsidRDefault="00C4502A" w:rsidP="00C4502A">
      <w:pPr>
        <w:pStyle w:val="Title"/>
        <w:ind w:left="720"/>
        <w:jc w:val="left"/>
        <w:rPr>
          <w:rFonts w:ascii="Arial" w:hAnsi="Arial" w:cs="Arial"/>
          <w:b w:val="0"/>
        </w:rPr>
      </w:pPr>
    </w:p>
    <w:p w14:paraId="1B3AE7D4" w14:textId="77777777" w:rsidR="00C4502A" w:rsidRPr="00C4502A" w:rsidRDefault="00C4502A" w:rsidP="00C4502A">
      <w:pPr>
        <w:pStyle w:val="Title"/>
        <w:numPr>
          <w:ilvl w:val="0"/>
          <w:numId w:val="7"/>
        </w:numPr>
        <w:jc w:val="left"/>
        <w:rPr>
          <w:rFonts w:ascii="Arial" w:hAnsi="Arial" w:cs="Arial"/>
          <w:b w:val="0"/>
        </w:rPr>
      </w:pPr>
      <w:r>
        <w:rPr>
          <w:rFonts w:ascii="Arial" w:hAnsi="Arial" w:cs="Arial"/>
        </w:rPr>
        <w:lastRenderedPageBreak/>
        <w:t>References to be taken</w:t>
      </w:r>
    </w:p>
    <w:p w14:paraId="3DDC7DF1" w14:textId="77777777" w:rsidR="00C4502A" w:rsidRDefault="00C4502A" w:rsidP="00C4502A">
      <w:pPr>
        <w:pStyle w:val="ListParagraph"/>
        <w:rPr>
          <w:rFonts w:ascii="Arial" w:hAnsi="Arial" w:cs="Arial"/>
          <w:b/>
        </w:rPr>
      </w:pPr>
    </w:p>
    <w:p w14:paraId="4ED85CCB" w14:textId="77777777" w:rsidR="00C4502A" w:rsidRDefault="00C4502A" w:rsidP="00C4502A">
      <w:pPr>
        <w:pStyle w:val="Title"/>
        <w:ind w:left="720"/>
        <w:jc w:val="left"/>
        <w:rPr>
          <w:rFonts w:ascii="Arial" w:hAnsi="Arial" w:cs="Arial"/>
          <w:b w:val="0"/>
        </w:rPr>
      </w:pPr>
    </w:p>
    <w:p w14:paraId="5D6CB435" w14:textId="77777777" w:rsidR="00C4502A" w:rsidRDefault="00C4502A" w:rsidP="00C4502A">
      <w:pPr>
        <w:pStyle w:val="Title"/>
        <w:numPr>
          <w:ilvl w:val="0"/>
          <w:numId w:val="7"/>
        </w:numPr>
        <w:jc w:val="left"/>
        <w:rPr>
          <w:rFonts w:ascii="Arial" w:hAnsi="Arial" w:cs="Arial"/>
        </w:rPr>
      </w:pPr>
      <w:r w:rsidRPr="00C4502A">
        <w:rPr>
          <w:rFonts w:ascii="Arial" w:hAnsi="Arial" w:cs="Arial"/>
        </w:rPr>
        <w:t xml:space="preserve">DBS checks where appropriate. </w:t>
      </w:r>
    </w:p>
    <w:p w14:paraId="2E4A34A4" w14:textId="77777777" w:rsidR="00C4502A" w:rsidRDefault="00C4502A" w:rsidP="00C4502A">
      <w:pPr>
        <w:pStyle w:val="Title"/>
        <w:jc w:val="left"/>
        <w:rPr>
          <w:rFonts w:ascii="Arial" w:hAnsi="Arial" w:cs="Arial"/>
        </w:rPr>
      </w:pPr>
    </w:p>
    <w:p w14:paraId="6FD233D1" w14:textId="77777777" w:rsidR="00C4502A" w:rsidRDefault="00C4502A" w:rsidP="00C4502A">
      <w:pPr>
        <w:pStyle w:val="Title"/>
        <w:jc w:val="left"/>
        <w:rPr>
          <w:rFonts w:ascii="Arial" w:hAnsi="Arial" w:cs="Arial"/>
        </w:rPr>
      </w:pPr>
      <w:r>
        <w:rPr>
          <w:rFonts w:ascii="Arial" w:hAnsi="Arial" w:cs="Arial"/>
        </w:rPr>
        <w:t>Training and advice</w:t>
      </w:r>
    </w:p>
    <w:p w14:paraId="6E1ADAA0" w14:textId="77777777" w:rsidR="00C4502A" w:rsidRDefault="00C4502A" w:rsidP="00C4502A">
      <w:pPr>
        <w:pStyle w:val="Title"/>
        <w:jc w:val="left"/>
        <w:rPr>
          <w:rFonts w:ascii="Arial" w:hAnsi="Arial" w:cs="Arial"/>
        </w:rPr>
      </w:pPr>
    </w:p>
    <w:p w14:paraId="17421627" w14:textId="77777777" w:rsidR="00C4502A" w:rsidRDefault="00C4502A" w:rsidP="00C4502A">
      <w:pPr>
        <w:pStyle w:val="Title"/>
        <w:jc w:val="left"/>
        <w:rPr>
          <w:rFonts w:ascii="Arial" w:hAnsi="Arial" w:cs="Arial"/>
          <w:b w:val="0"/>
        </w:rPr>
      </w:pPr>
      <w:r w:rsidRPr="00C4502A">
        <w:rPr>
          <w:rFonts w:ascii="Arial" w:hAnsi="Arial" w:cs="Arial"/>
          <w:b w:val="0"/>
        </w:rPr>
        <w:t xml:space="preserve">3.4 </w:t>
      </w:r>
      <w:r>
        <w:rPr>
          <w:rFonts w:ascii="Arial" w:hAnsi="Arial" w:cs="Arial"/>
          <w:b w:val="0"/>
        </w:rPr>
        <w:t>CMCC</w:t>
      </w:r>
      <w:r w:rsidRPr="00C4502A">
        <w:rPr>
          <w:rFonts w:ascii="Arial" w:hAnsi="Arial" w:cs="Arial"/>
          <w:b w:val="0"/>
        </w:rPr>
        <w:t xml:space="preserve"> provide appropriate safeguarding training for all </w:t>
      </w:r>
      <w:r>
        <w:rPr>
          <w:rFonts w:ascii="Arial" w:hAnsi="Arial" w:cs="Arial"/>
          <w:b w:val="0"/>
        </w:rPr>
        <w:t xml:space="preserve">staff and volunteers and all </w:t>
      </w:r>
      <w:r w:rsidRPr="00C4502A">
        <w:rPr>
          <w:rFonts w:ascii="Arial" w:hAnsi="Arial" w:cs="Arial"/>
          <w:b w:val="0"/>
        </w:rPr>
        <w:t xml:space="preserve">those who work with adults at risk or children.  The aim of such training is to equip people with the skills and knowledge needed to ensure effective safeguarding within </w:t>
      </w:r>
      <w:r>
        <w:rPr>
          <w:rFonts w:ascii="Arial" w:hAnsi="Arial" w:cs="Arial"/>
          <w:b w:val="0"/>
        </w:rPr>
        <w:t>CMCC</w:t>
      </w:r>
      <w:r w:rsidRPr="00C4502A">
        <w:rPr>
          <w:rFonts w:ascii="Arial" w:hAnsi="Arial" w:cs="Arial"/>
          <w:b w:val="0"/>
        </w:rPr>
        <w:t>.</w:t>
      </w:r>
    </w:p>
    <w:p w14:paraId="5D588A8B" w14:textId="77777777" w:rsidR="00C4502A" w:rsidRDefault="00C4502A" w:rsidP="00C4502A">
      <w:pPr>
        <w:pStyle w:val="Title"/>
        <w:jc w:val="left"/>
        <w:rPr>
          <w:rFonts w:ascii="Arial" w:hAnsi="Arial" w:cs="Arial"/>
        </w:rPr>
      </w:pPr>
    </w:p>
    <w:p w14:paraId="28C7CF10" w14:textId="77777777" w:rsidR="00C4502A" w:rsidRPr="00C4502A" w:rsidRDefault="00C4502A" w:rsidP="00C4502A">
      <w:pPr>
        <w:pStyle w:val="Title"/>
        <w:jc w:val="left"/>
        <w:rPr>
          <w:rFonts w:ascii="Arial" w:hAnsi="Arial" w:cs="Arial"/>
        </w:rPr>
      </w:pPr>
      <w:r w:rsidRPr="00C4502A">
        <w:rPr>
          <w:rFonts w:ascii="Arial" w:hAnsi="Arial" w:cs="Arial"/>
        </w:rPr>
        <w:t>Managing safeguarding situations</w:t>
      </w:r>
    </w:p>
    <w:p w14:paraId="145F671E" w14:textId="77777777" w:rsidR="00C4502A" w:rsidRDefault="00C4502A" w:rsidP="00C4502A">
      <w:pPr>
        <w:pStyle w:val="Title"/>
        <w:jc w:val="left"/>
        <w:rPr>
          <w:rFonts w:ascii="Arial" w:hAnsi="Arial" w:cs="Arial"/>
          <w:b w:val="0"/>
        </w:rPr>
      </w:pPr>
    </w:p>
    <w:p w14:paraId="2B039642" w14:textId="77777777" w:rsidR="00C4502A" w:rsidRDefault="00C4502A" w:rsidP="00C4502A">
      <w:pPr>
        <w:pStyle w:val="Title"/>
        <w:jc w:val="left"/>
        <w:rPr>
          <w:rFonts w:ascii="Arial" w:hAnsi="Arial" w:cs="Arial"/>
          <w:b w:val="0"/>
        </w:rPr>
      </w:pPr>
      <w:r>
        <w:rPr>
          <w:rFonts w:ascii="Arial" w:hAnsi="Arial" w:cs="Arial"/>
          <w:b w:val="0"/>
        </w:rPr>
        <w:t xml:space="preserve">3.5 </w:t>
      </w:r>
      <w:r w:rsidRPr="00C4502A">
        <w:rPr>
          <w:rFonts w:ascii="Arial" w:hAnsi="Arial" w:cs="Arial"/>
          <w:b w:val="0"/>
        </w:rPr>
        <w:t xml:space="preserve">The </w:t>
      </w:r>
      <w:r>
        <w:rPr>
          <w:rFonts w:ascii="Arial" w:hAnsi="Arial" w:cs="Arial"/>
          <w:b w:val="0"/>
        </w:rPr>
        <w:t>CMCC Safeguarding Lead</w:t>
      </w:r>
      <w:r w:rsidRPr="00C4502A">
        <w:rPr>
          <w:rFonts w:ascii="Arial" w:hAnsi="Arial" w:cs="Arial"/>
          <w:b w:val="0"/>
        </w:rPr>
        <w:t xml:space="preserve"> will </w:t>
      </w:r>
      <w:r w:rsidR="001E5B22">
        <w:rPr>
          <w:rFonts w:ascii="Arial" w:hAnsi="Arial" w:cs="Arial"/>
          <w:b w:val="0"/>
        </w:rPr>
        <w:t>be the first point of call in</w:t>
      </w:r>
      <w:r w:rsidRPr="00C4502A">
        <w:rPr>
          <w:rFonts w:ascii="Arial" w:hAnsi="Arial" w:cs="Arial"/>
          <w:b w:val="0"/>
        </w:rPr>
        <w:t xml:space="preserve"> managing safeguarding situations which arise at </w:t>
      </w:r>
      <w:r>
        <w:rPr>
          <w:rFonts w:ascii="Arial" w:hAnsi="Arial" w:cs="Arial"/>
          <w:b w:val="0"/>
        </w:rPr>
        <w:t>CMCC</w:t>
      </w:r>
      <w:r w:rsidRPr="00C4502A">
        <w:rPr>
          <w:rFonts w:ascii="Arial" w:hAnsi="Arial" w:cs="Arial"/>
          <w:b w:val="0"/>
        </w:rPr>
        <w:t xml:space="preserve">.  Where appropriate, this will include liaising with </w:t>
      </w:r>
      <w:r w:rsidR="001E5B22">
        <w:rPr>
          <w:rFonts w:ascii="Arial" w:hAnsi="Arial" w:cs="Arial"/>
          <w:b w:val="0"/>
        </w:rPr>
        <w:t>Reverend David Brown, the Local Authority</w:t>
      </w:r>
      <w:r w:rsidRPr="00C4502A">
        <w:rPr>
          <w:rFonts w:ascii="Arial" w:hAnsi="Arial" w:cs="Arial"/>
          <w:b w:val="0"/>
        </w:rPr>
        <w:t xml:space="preserve"> and representatives from statutory authorities.</w:t>
      </w:r>
    </w:p>
    <w:p w14:paraId="43A829D5" w14:textId="77777777" w:rsidR="001E5B22" w:rsidRDefault="001E5B22" w:rsidP="001E5B22">
      <w:pPr>
        <w:pStyle w:val="Title"/>
        <w:jc w:val="left"/>
        <w:rPr>
          <w:rFonts w:ascii="Arial" w:hAnsi="Arial" w:cs="Arial"/>
          <w:b w:val="0"/>
        </w:rPr>
      </w:pPr>
    </w:p>
    <w:p w14:paraId="2559B1A3" w14:textId="77777777" w:rsidR="001E5B22" w:rsidRDefault="001E5B22" w:rsidP="001E5B22">
      <w:pPr>
        <w:pStyle w:val="Title"/>
        <w:jc w:val="left"/>
        <w:rPr>
          <w:rFonts w:ascii="Arial" w:hAnsi="Arial" w:cs="Arial"/>
          <w:b w:val="0"/>
        </w:rPr>
      </w:pPr>
    </w:p>
    <w:p w14:paraId="7D008B35" w14:textId="77777777" w:rsidR="001E5B22" w:rsidRPr="00F63E29" w:rsidRDefault="001E5B22" w:rsidP="001E5B22">
      <w:pPr>
        <w:pStyle w:val="Title"/>
        <w:numPr>
          <w:ilvl w:val="0"/>
          <w:numId w:val="2"/>
        </w:numPr>
        <w:jc w:val="left"/>
        <w:rPr>
          <w:rFonts w:ascii="Arial" w:hAnsi="Arial" w:cs="Arial"/>
          <w:sz w:val="36"/>
          <w:szCs w:val="36"/>
        </w:rPr>
      </w:pPr>
      <w:r>
        <w:rPr>
          <w:rFonts w:ascii="Arial" w:hAnsi="Arial" w:cs="Arial"/>
          <w:sz w:val="36"/>
          <w:szCs w:val="36"/>
        </w:rPr>
        <w:t>Responsibilities of CMCC</w:t>
      </w:r>
    </w:p>
    <w:p w14:paraId="18E97E05" w14:textId="77777777" w:rsidR="001E5B22" w:rsidRPr="00C4502A" w:rsidRDefault="001E5B22" w:rsidP="00C4502A">
      <w:pPr>
        <w:pStyle w:val="Title"/>
        <w:jc w:val="left"/>
        <w:rPr>
          <w:rFonts w:ascii="Arial" w:hAnsi="Arial" w:cs="Arial"/>
          <w:b w:val="0"/>
        </w:rPr>
      </w:pPr>
    </w:p>
    <w:p w14:paraId="509452C4" w14:textId="77777777" w:rsidR="00C4502A" w:rsidRPr="001E5B22" w:rsidRDefault="00C4502A" w:rsidP="001E5B22">
      <w:pPr>
        <w:pStyle w:val="Title"/>
        <w:jc w:val="left"/>
        <w:rPr>
          <w:rFonts w:ascii="Arial" w:hAnsi="Arial" w:cs="Arial"/>
          <w:b w:val="0"/>
        </w:rPr>
      </w:pPr>
    </w:p>
    <w:p w14:paraId="653817F2" w14:textId="77777777" w:rsidR="001E5B22" w:rsidRDefault="001E5B22" w:rsidP="001E5B22">
      <w:pPr>
        <w:pStyle w:val="Title"/>
        <w:numPr>
          <w:ilvl w:val="1"/>
          <w:numId w:val="2"/>
        </w:numPr>
        <w:jc w:val="left"/>
        <w:rPr>
          <w:rFonts w:ascii="Arial" w:hAnsi="Arial" w:cs="Arial"/>
          <w:b w:val="0"/>
        </w:rPr>
      </w:pPr>
      <w:r w:rsidRPr="001E5B22">
        <w:rPr>
          <w:rFonts w:ascii="Arial" w:hAnsi="Arial" w:cs="Arial"/>
          <w:b w:val="0"/>
        </w:rPr>
        <w:t xml:space="preserve">The </w:t>
      </w:r>
      <w:r>
        <w:rPr>
          <w:rFonts w:ascii="Arial" w:hAnsi="Arial" w:cs="Arial"/>
          <w:b w:val="0"/>
        </w:rPr>
        <w:t>Management Committee of CMCC must:</w:t>
      </w:r>
    </w:p>
    <w:p w14:paraId="33FB8A96" w14:textId="77777777" w:rsidR="001E5B22" w:rsidRDefault="001E5B22" w:rsidP="001E5B22">
      <w:pPr>
        <w:pStyle w:val="Title"/>
        <w:numPr>
          <w:ilvl w:val="0"/>
          <w:numId w:val="13"/>
        </w:numPr>
        <w:jc w:val="left"/>
        <w:rPr>
          <w:rFonts w:ascii="Arial" w:hAnsi="Arial" w:cs="Arial"/>
          <w:b w:val="0"/>
        </w:rPr>
      </w:pPr>
      <w:r w:rsidRPr="001E5B22">
        <w:rPr>
          <w:rFonts w:ascii="Arial" w:hAnsi="Arial" w:cs="Arial"/>
          <w:b w:val="0"/>
        </w:rPr>
        <w:t>Formally adopt this policy and file a copy with their minutes.</w:t>
      </w:r>
    </w:p>
    <w:p w14:paraId="54007701" w14:textId="77777777" w:rsidR="001E5B22" w:rsidRDefault="001E5B22" w:rsidP="001E5B22">
      <w:pPr>
        <w:pStyle w:val="Title"/>
        <w:numPr>
          <w:ilvl w:val="0"/>
          <w:numId w:val="13"/>
        </w:numPr>
        <w:jc w:val="left"/>
        <w:rPr>
          <w:rFonts w:ascii="Arial" w:hAnsi="Arial" w:cs="Arial"/>
          <w:b w:val="0"/>
        </w:rPr>
      </w:pPr>
      <w:r w:rsidRPr="001E5B22">
        <w:rPr>
          <w:rFonts w:ascii="Arial" w:hAnsi="Arial" w:cs="Arial"/>
          <w:b w:val="0"/>
        </w:rPr>
        <w:t xml:space="preserve">Display a Safeguarding Statement and a Childline Poster in </w:t>
      </w:r>
      <w:r>
        <w:rPr>
          <w:rFonts w:ascii="Arial" w:hAnsi="Arial" w:cs="Arial"/>
          <w:b w:val="0"/>
        </w:rPr>
        <w:t>CMCC.</w:t>
      </w:r>
    </w:p>
    <w:p w14:paraId="30E24B63" w14:textId="77777777" w:rsidR="001E5B22" w:rsidRDefault="001E5B22" w:rsidP="001E5B22">
      <w:pPr>
        <w:pStyle w:val="Title"/>
        <w:numPr>
          <w:ilvl w:val="0"/>
          <w:numId w:val="13"/>
        </w:numPr>
        <w:jc w:val="left"/>
        <w:rPr>
          <w:rFonts w:ascii="Arial" w:hAnsi="Arial" w:cs="Arial"/>
          <w:b w:val="0"/>
        </w:rPr>
      </w:pPr>
      <w:r w:rsidRPr="001E5B22">
        <w:rPr>
          <w:rFonts w:ascii="Arial" w:hAnsi="Arial" w:cs="Arial"/>
          <w:b w:val="0"/>
        </w:rPr>
        <w:t xml:space="preserve">Appoint people to all the roles in the </w:t>
      </w:r>
      <w:r>
        <w:rPr>
          <w:rFonts w:ascii="Arial" w:hAnsi="Arial" w:cs="Arial"/>
          <w:b w:val="0"/>
        </w:rPr>
        <w:t>CMCC document</w:t>
      </w:r>
      <w:r w:rsidRPr="001E5B22">
        <w:rPr>
          <w:rFonts w:ascii="Arial" w:hAnsi="Arial" w:cs="Arial"/>
          <w:b w:val="0"/>
        </w:rPr>
        <w:t xml:space="preserve"> entitled Safeguarding Roles</w:t>
      </w:r>
      <w:r>
        <w:rPr>
          <w:rFonts w:ascii="Arial" w:hAnsi="Arial" w:cs="Arial"/>
          <w:b w:val="0"/>
        </w:rPr>
        <w:t xml:space="preserve"> </w:t>
      </w:r>
      <w:r w:rsidRPr="001E5B22">
        <w:rPr>
          <w:rFonts w:ascii="Arial" w:hAnsi="Arial" w:cs="Arial"/>
          <w:b w:val="0"/>
        </w:rPr>
        <w:t>within CMCC.</w:t>
      </w:r>
    </w:p>
    <w:p w14:paraId="7472EFA0" w14:textId="77777777" w:rsidR="001E5B22" w:rsidRDefault="001E5B22" w:rsidP="001E5B22">
      <w:pPr>
        <w:pStyle w:val="Title"/>
        <w:numPr>
          <w:ilvl w:val="0"/>
          <w:numId w:val="13"/>
        </w:numPr>
        <w:jc w:val="left"/>
        <w:rPr>
          <w:rFonts w:ascii="Arial" w:hAnsi="Arial" w:cs="Arial"/>
          <w:b w:val="0"/>
        </w:rPr>
      </w:pPr>
      <w:r w:rsidRPr="001E5B22">
        <w:rPr>
          <w:rFonts w:ascii="Arial" w:hAnsi="Arial" w:cs="Arial"/>
          <w:b w:val="0"/>
        </w:rPr>
        <w:t>Ensure that all those authorised to work with adults at risk or children are:</w:t>
      </w:r>
    </w:p>
    <w:p w14:paraId="785FC515" w14:textId="77777777" w:rsidR="001E5B22" w:rsidRDefault="001E5B22" w:rsidP="001E5B22">
      <w:pPr>
        <w:pStyle w:val="Title"/>
        <w:numPr>
          <w:ilvl w:val="0"/>
          <w:numId w:val="14"/>
        </w:numPr>
        <w:jc w:val="left"/>
        <w:rPr>
          <w:rFonts w:ascii="Arial" w:hAnsi="Arial" w:cs="Arial"/>
          <w:b w:val="0"/>
        </w:rPr>
      </w:pPr>
      <w:r w:rsidRPr="001E5B22">
        <w:rPr>
          <w:rFonts w:ascii="Arial" w:hAnsi="Arial" w:cs="Arial"/>
          <w:b w:val="0"/>
        </w:rPr>
        <w:t xml:space="preserve">Recruited in accordance with </w:t>
      </w:r>
      <w:r>
        <w:rPr>
          <w:rFonts w:ascii="Arial" w:hAnsi="Arial" w:cs="Arial"/>
          <w:b w:val="0"/>
        </w:rPr>
        <w:t xml:space="preserve">the </w:t>
      </w:r>
      <w:r w:rsidRPr="001E5B22">
        <w:rPr>
          <w:rFonts w:ascii="Arial" w:hAnsi="Arial" w:cs="Arial"/>
          <w:b w:val="0"/>
        </w:rPr>
        <w:t xml:space="preserve">Safer Recruitment </w:t>
      </w:r>
      <w:r>
        <w:rPr>
          <w:rFonts w:ascii="Arial" w:hAnsi="Arial" w:cs="Arial"/>
          <w:b w:val="0"/>
        </w:rPr>
        <w:t>section of this policy</w:t>
      </w:r>
    </w:p>
    <w:p w14:paraId="0D18AF7E" w14:textId="77777777" w:rsidR="001E5B22" w:rsidRDefault="001E5B22" w:rsidP="001E5B22">
      <w:pPr>
        <w:pStyle w:val="Title"/>
        <w:numPr>
          <w:ilvl w:val="0"/>
          <w:numId w:val="14"/>
        </w:numPr>
        <w:jc w:val="left"/>
        <w:rPr>
          <w:rFonts w:ascii="Arial" w:hAnsi="Arial" w:cs="Arial"/>
          <w:b w:val="0"/>
        </w:rPr>
      </w:pPr>
      <w:r>
        <w:rPr>
          <w:rFonts w:ascii="Arial" w:hAnsi="Arial" w:cs="Arial"/>
          <w:b w:val="0"/>
        </w:rPr>
        <w:t xml:space="preserve">Subject to </w:t>
      </w:r>
      <w:r w:rsidRPr="001E5B22">
        <w:rPr>
          <w:rFonts w:ascii="Arial" w:hAnsi="Arial" w:cs="Arial"/>
          <w:b w:val="0"/>
        </w:rPr>
        <w:t>DBS Check</w:t>
      </w:r>
      <w:r>
        <w:rPr>
          <w:rFonts w:ascii="Arial" w:hAnsi="Arial" w:cs="Arial"/>
          <w:b w:val="0"/>
        </w:rPr>
        <w:t>s where appropriate.</w:t>
      </w:r>
    </w:p>
    <w:p w14:paraId="071127CE" w14:textId="77777777" w:rsidR="001E5B22" w:rsidRDefault="001E5B22" w:rsidP="001E5B22">
      <w:pPr>
        <w:pStyle w:val="Title"/>
        <w:numPr>
          <w:ilvl w:val="0"/>
          <w:numId w:val="14"/>
        </w:numPr>
        <w:jc w:val="left"/>
        <w:rPr>
          <w:rFonts w:ascii="Arial" w:hAnsi="Arial" w:cs="Arial"/>
          <w:b w:val="0"/>
        </w:rPr>
      </w:pPr>
      <w:r w:rsidRPr="001E5B22">
        <w:rPr>
          <w:rFonts w:ascii="Arial" w:hAnsi="Arial" w:cs="Arial"/>
          <w:b w:val="0"/>
        </w:rPr>
        <w:t>Adequately supported and have access to all relevant policies and safeguarding resources;</w:t>
      </w:r>
    </w:p>
    <w:p w14:paraId="3830B1B3" w14:textId="77777777" w:rsidR="001E5B22" w:rsidRPr="001E5B22" w:rsidRDefault="001E5B22" w:rsidP="001E5B22">
      <w:pPr>
        <w:pStyle w:val="Title"/>
        <w:numPr>
          <w:ilvl w:val="0"/>
          <w:numId w:val="14"/>
        </w:numPr>
        <w:jc w:val="left"/>
        <w:rPr>
          <w:rFonts w:ascii="Arial" w:hAnsi="Arial" w:cs="Arial"/>
          <w:b w:val="0"/>
        </w:rPr>
      </w:pPr>
      <w:r w:rsidRPr="001E5B22">
        <w:rPr>
          <w:rFonts w:ascii="Arial" w:hAnsi="Arial" w:cs="Arial"/>
          <w:b w:val="0"/>
        </w:rPr>
        <w:t>Trained appropriately for their roles.</w:t>
      </w:r>
    </w:p>
    <w:p w14:paraId="3F1DEBC8" w14:textId="77777777" w:rsidR="001E5B22" w:rsidRPr="001E5B22" w:rsidRDefault="001E5B22" w:rsidP="001E5B22">
      <w:pPr>
        <w:pStyle w:val="Title"/>
        <w:numPr>
          <w:ilvl w:val="0"/>
          <w:numId w:val="16"/>
        </w:numPr>
        <w:jc w:val="left"/>
        <w:rPr>
          <w:rFonts w:ascii="Arial" w:hAnsi="Arial" w:cs="Arial"/>
          <w:b w:val="0"/>
        </w:rPr>
      </w:pPr>
      <w:r w:rsidRPr="001E5B22">
        <w:rPr>
          <w:rFonts w:ascii="Arial" w:hAnsi="Arial" w:cs="Arial"/>
          <w:b w:val="0"/>
        </w:rPr>
        <w:t>Ensure that all activities (</w:t>
      </w:r>
      <w:r>
        <w:rPr>
          <w:rFonts w:ascii="Arial" w:hAnsi="Arial" w:cs="Arial"/>
          <w:b w:val="0"/>
        </w:rPr>
        <w:t>run directly by CMCC</w:t>
      </w:r>
      <w:r w:rsidRPr="001E5B22">
        <w:rPr>
          <w:rFonts w:ascii="Arial" w:hAnsi="Arial" w:cs="Arial"/>
          <w:b w:val="0"/>
        </w:rPr>
        <w:t>) involving adults at risk or children, have:</w:t>
      </w:r>
    </w:p>
    <w:p w14:paraId="79EB23A1" w14:textId="77777777" w:rsidR="00F342DA" w:rsidRDefault="001E5B22" w:rsidP="001E5B22">
      <w:pPr>
        <w:pStyle w:val="Title"/>
        <w:numPr>
          <w:ilvl w:val="0"/>
          <w:numId w:val="15"/>
        </w:numPr>
        <w:jc w:val="left"/>
        <w:rPr>
          <w:rFonts w:ascii="Arial" w:hAnsi="Arial" w:cs="Arial"/>
          <w:b w:val="0"/>
        </w:rPr>
      </w:pPr>
      <w:r w:rsidRPr="001E5B22">
        <w:rPr>
          <w:rFonts w:ascii="Arial" w:hAnsi="Arial" w:cs="Arial"/>
          <w:b w:val="0"/>
        </w:rPr>
        <w:t>Appropriate insurance cover;</w:t>
      </w:r>
    </w:p>
    <w:p w14:paraId="4CC2DEBC" w14:textId="77777777" w:rsidR="00F342DA" w:rsidRDefault="001E5B22" w:rsidP="001E5B22">
      <w:pPr>
        <w:pStyle w:val="Title"/>
        <w:numPr>
          <w:ilvl w:val="0"/>
          <w:numId w:val="15"/>
        </w:numPr>
        <w:jc w:val="left"/>
        <w:rPr>
          <w:rFonts w:ascii="Arial" w:hAnsi="Arial" w:cs="Arial"/>
          <w:b w:val="0"/>
        </w:rPr>
      </w:pPr>
      <w:r w:rsidRPr="00F342DA">
        <w:rPr>
          <w:rFonts w:ascii="Arial" w:hAnsi="Arial" w:cs="Arial"/>
          <w:b w:val="0"/>
        </w:rPr>
        <w:t>An Activity Plan and Risk Assessment which is reviewed at least once a year.</w:t>
      </w:r>
    </w:p>
    <w:p w14:paraId="6AE7A6E3" w14:textId="77777777" w:rsidR="00F342DA" w:rsidRDefault="001E5B22" w:rsidP="001E5B22">
      <w:pPr>
        <w:pStyle w:val="Title"/>
        <w:numPr>
          <w:ilvl w:val="0"/>
          <w:numId w:val="15"/>
        </w:numPr>
        <w:jc w:val="left"/>
        <w:rPr>
          <w:rFonts w:ascii="Arial" w:hAnsi="Arial" w:cs="Arial"/>
          <w:b w:val="0"/>
        </w:rPr>
      </w:pPr>
      <w:r w:rsidRPr="00F342DA">
        <w:rPr>
          <w:rFonts w:ascii="Arial" w:hAnsi="Arial" w:cs="Arial"/>
          <w:b w:val="0"/>
        </w:rPr>
        <w:t>Comply with Data Protection Principles.</w:t>
      </w:r>
    </w:p>
    <w:p w14:paraId="53FA5570" w14:textId="77777777" w:rsidR="001E5B22" w:rsidRPr="00F342DA" w:rsidRDefault="001E5B22" w:rsidP="001E5B22">
      <w:pPr>
        <w:pStyle w:val="Title"/>
        <w:numPr>
          <w:ilvl w:val="0"/>
          <w:numId w:val="15"/>
        </w:numPr>
        <w:jc w:val="left"/>
        <w:rPr>
          <w:rFonts w:ascii="Arial" w:hAnsi="Arial" w:cs="Arial"/>
          <w:b w:val="0"/>
        </w:rPr>
      </w:pPr>
      <w:r w:rsidRPr="00F342DA">
        <w:rPr>
          <w:rFonts w:ascii="Arial" w:hAnsi="Arial" w:cs="Arial"/>
          <w:b w:val="0"/>
        </w:rPr>
        <w:t>Review the implementation of this policy annually.</w:t>
      </w:r>
    </w:p>
    <w:p w14:paraId="45AC9702" w14:textId="77777777" w:rsidR="00C73CB8" w:rsidRPr="00C73CB8" w:rsidRDefault="00C73CB8" w:rsidP="00C73CB8">
      <w:pPr>
        <w:pStyle w:val="Title"/>
        <w:ind w:left="1485"/>
        <w:jc w:val="left"/>
        <w:rPr>
          <w:rFonts w:ascii="Arial" w:hAnsi="Arial" w:cs="Arial"/>
          <w:b w:val="0"/>
        </w:rPr>
      </w:pPr>
    </w:p>
    <w:p w14:paraId="092A0218" w14:textId="77777777" w:rsidR="00455E88" w:rsidRPr="00455E88" w:rsidRDefault="00455E88" w:rsidP="00455E88">
      <w:pPr>
        <w:pStyle w:val="Title"/>
        <w:ind w:left="720"/>
        <w:jc w:val="left"/>
        <w:rPr>
          <w:rFonts w:ascii="Arial" w:hAnsi="Arial" w:cs="Arial"/>
          <w:b w:val="0"/>
        </w:rPr>
      </w:pPr>
    </w:p>
    <w:p w14:paraId="26642234" w14:textId="77777777" w:rsidR="005F353A" w:rsidRDefault="005F353A" w:rsidP="005F353A">
      <w:pPr>
        <w:rPr>
          <w:rFonts w:ascii="Arial" w:eastAsia="Times New Roman" w:hAnsi="Arial" w:cs="Arial"/>
          <w:b/>
          <w:sz w:val="28"/>
          <w:szCs w:val="28"/>
          <w:lang w:val="en-GB"/>
        </w:rPr>
      </w:pPr>
      <w:r>
        <w:rPr>
          <w:rFonts w:ascii="Arial" w:hAnsi="Arial" w:cs="Arial"/>
          <w:b/>
          <w:sz w:val="28"/>
          <w:szCs w:val="28"/>
        </w:rPr>
        <w:t>Approved by ………………………………</w:t>
      </w:r>
      <w:proofErr w:type="gramStart"/>
      <w:r>
        <w:rPr>
          <w:rFonts w:ascii="Arial" w:hAnsi="Arial" w:cs="Arial"/>
          <w:b/>
          <w:sz w:val="28"/>
          <w:szCs w:val="28"/>
        </w:rPr>
        <w:t>….(</w:t>
      </w:r>
      <w:proofErr w:type="spellStart"/>
      <w:proofErr w:type="gramEnd"/>
      <w:r>
        <w:rPr>
          <w:rFonts w:ascii="Arial" w:hAnsi="Arial" w:cs="Arial"/>
          <w:b/>
          <w:sz w:val="28"/>
          <w:szCs w:val="28"/>
        </w:rPr>
        <w:t>Ms</w:t>
      </w:r>
      <w:proofErr w:type="spellEnd"/>
      <w:r>
        <w:rPr>
          <w:rFonts w:ascii="Arial" w:hAnsi="Arial" w:cs="Arial"/>
          <w:b/>
          <w:sz w:val="28"/>
          <w:szCs w:val="28"/>
        </w:rPr>
        <w:t xml:space="preserve"> Helen Venn) on behalf of the CMCC Management Committee. </w:t>
      </w:r>
    </w:p>
    <w:p w14:paraId="6A80E0D5" w14:textId="77777777" w:rsidR="005F353A" w:rsidRDefault="005F353A" w:rsidP="005F353A">
      <w:pPr>
        <w:rPr>
          <w:rFonts w:ascii="Arial" w:hAnsi="Arial" w:cs="Arial"/>
          <w:b/>
          <w:sz w:val="28"/>
          <w:szCs w:val="28"/>
        </w:rPr>
      </w:pPr>
    </w:p>
    <w:p w14:paraId="6B59ABDA" w14:textId="1A1831AA" w:rsidR="00455E88" w:rsidRPr="005F353A" w:rsidRDefault="005F353A" w:rsidP="005F353A">
      <w:pPr>
        <w:rPr>
          <w:rFonts w:ascii="Arial" w:hAnsi="Arial" w:cs="Arial"/>
          <w:b/>
          <w:sz w:val="28"/>
          <w:szCs w:val="28"/>
        </w:rPr>
      </w:pPr>
      <w:r>
        <w:rPr>
          <w:rFonts w:ascii="Arial" w:hAnsi="Arial" w:cs="Arial"/>
          <w:b/>
          <w:sz w:val="28"/>
          <w:szCs w:val="28"/>
        </w:rPr>
        <w:t>Dated…………… February</w:t>
      </w:r>
      <w:r>
        <w:rPr>
          <w:rFonts w:ascii="Arial" w:hAnsi="Arial" w:cs="Arial"/>
          <w:b/>
          <w:sz w:val="28"/>
          <w:szCs w:val="28"/>
        </w:rPr>
        <w:t xml:space="preserve"> 2019</w:t>
      </w:r>
    </w:p>
    <w:sectPr w:rsidR="00455E88" w:rsidRPr="005F35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C489C"/>
    <w:multiLevelType w:val="hybridMultilevel"/>
    <w:tmpl w:val="AF0E370E"/>
    <w:lvl w:ilvl="0" w:tplc="08090003">
      <w:start w:val="1"/>
      <w:numFmt w:val="bullet"/>
      <w:lvlText w:val="o"/>
      <w:lvlJc w:val="left"/>
      <w:pPr>
        <w:ind w:left="1485" w:hanging="360"/>
      </w:pPr>
      <w:rPr>
        <w:rFonts w:ascii="Courier New" w:hAnsi="Courier New" w:cs="Courier New" w:hint="default"/>
      </w:rPr>
    </w:lvl>
    <w:lvl w:ilvl="1" w:tplc="08090003">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 w15:restartNumberingAfterBreak="0">
    <w:nsid w:val="13F71283"/>
    <w:multiLevelType w:val="hybridMultilevel"/>
    <w:tmpl w:val="CB0884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81D8B"/>
    <w:multiLevelType w:val="hybridMultilevel"/>
    <w:tmpl w:val="11E00BA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 w15:restartNumberingAfterBreak="0">
    <w:nsid w:val="14787626"/>
    <w:multiLevelType w:val="hybridMultilevel"/>
    <w:tmpl w:val="E6A864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B8F00CF"/>
    <w:multiLevelType w:val="multilevel"/>
    <w:tmpl w:val="7024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F64F3"/>
    <w:multiLevelType w:val="hybridMultilevel"/>
    <w:tmpl w:val="110C7FF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22F13DEA"/>
    <w:multiLevelType w:val="hybridMultilevel"/>
    <w:tmpl w:val="D676FB8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7" w15:restartNumberingAfterBreak="0">
    <w:nsid w:val="2481137F"/>
    <w:multiLevelType w:val="hybridMultilevel"/>
    <w:tmpl w:val="8286D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A7A6A"/>
    <w:multiLevelType w:val="hybridMultilevel"/>
    <w:tmpl w:val="F6A6D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82E73"/>
    <w:multiLevelType w:val="hybridMultilevel"/>
    <w:tmpl w:val="3F200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3F54FFE"/>
    <w:multiLevelType w:val="hybridMultilevel"/>
    <w:tmpl w:val="261694B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1" w15:restartNumberingAfterBreak="0">
    <w:nsid w:val="51CC3D67"/>
    <w:multiLevelType w:val="multilevel"/>
    <w:tmpl w:val="9024471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00228A"/>
    <w:multiLevelType w:val="multilevel"/>
    <w:tmpl w:val="83E0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064BC8"/>
    <w:multiLevelType w:val="hybridMultilevel"/>
    <w:tmpl w:val="E418234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75533C9B"/>
    <w:multiLevelType w:val="hybridMultilevel"/>
    <w:tmpl w:val="8938BCF8"/>
    <w:lvl w:ilvl="0" w:tplc="08090005">
      <w:start w:val="1"/>
      <w:numFmt w:val="bullet"/>
      <w:lvlText w:val=""/>
      <w:lvlJc w:val="left"/>
      <w:pPr>
        <w:ind w:left="2205" w:hanging="360"/>
      </w:pPr>
      <w:rPr>
        <w:rFonts w:ascii="Wingdings" w:hAnsi="Wingdings"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15" w15:restartNumberingAfterBreak="0">
    <w:nsid w:val="757D7E2F"/>
    <w:multiLevelType w:val="multilevel"/>
    <w:tmpl w:val="9024471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7596D7F"/>
    <w:multiLevelType w:val="hybridMultilevel"/>
    <w:tmpl w:val="5DFACEE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11"/>
  </w:num>
  <w:num w:numId="3">
    <w:abstractNumId w:val="5"/>
  </w:num>
  <w:num w:numId="4">
    <w:abstractNumId w:val="6"/>
  </w:num>
  <w:num w:numId="5">
    <w:abstractNumId w:val="9"/>
  </w:num>
  <w:num w:numId="6">
    <w:abstractNumId w:val="10"/>
  </w:num>
  <w:num w:numId="7">
    <w:abstractNumId w:val="7"/>
  </w:num>
  <w:num w:numId="8">
    <w:abstractNumId w:val="13"/>
  </w:num>
  <w:num w:numId="9">
    <w:abstractNumId w:val="4"/>
  </w:num>
  <w:num w:numId="10">
    <w:abstractNumId w:val="12"/>
  </w:num>
  <w:num w:numId="11">
    <w:abstractNumId w:val="15"/>
  </w:num>
  <w:num w:numId="12">
    <w:abstractNumId w:val="2"/>
  </w:num>
  <w:num w:numId="13">
    <w:abstractNumId w:val="0"/>
  </w:num>
  <w:num w:numId="14">
    <w:abstractNumId w:val="14"/>
  </w:num>
  <w:num w:numId="15">
    <w:abstractNumId w:val="16"/>
  </w:num>
  <w:num w:numId="16">
    <w:abstractNumId w:val="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7D1"/>
    <w:rsid w:val="00061BDF"/>
    <w:rsid w:val="001E5B22"/>
    <w:rsid w:val="004145F1"/>
    <w:rsid w:val="00455E88"/>
    <w:rsid w:val="004B1971"/>
    <w:rsid w:val="005F353A"/>
    <w:rsid w:val="00641733"/>
    <w:rsid w:val="007268FE"/>
    <w:rsid w:val="00AD1A1D"/>
    <w:rsid w:val="00C07115"/>
    <w:rsid w:val="00C4502A"/>
    <w:rsid w:val="00C73CB8"/>
    <w:rsid w:val="00D847D1"/>
    <w:rsid w:val="00F342DA"/>
    <w:rsid w:val="00F63E29"/>
    <w:rsid w:val="00F71A04"/>
    <w:rsid w:val="00F92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E541"/>
  <w15:chartTrackingRefBased/>
  <w15:docId w15:val="{A7745C8B-742E-46BC-B060-92385291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7D1"/>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D847D1"/>
    <w:pPr>
      <w:keepNext/>
      <w:spacing w:before="240" w:after="60"/>
      <w:outlineLvl w:val="0"/>
    </w:pPr>
    <w:rPr>
      <w:rFonts w:asciiTheme="majorHAnsi" w:eastAsiaTheme="majorEastAsia" w:hAnsiTheme="majorHAnsi" w:cs="Times New Roman"/>
      <w:b/>
      <w:bCs/>
      <w:kern w:val="32"/>
      <w:sz w:val="32"/>
      <w:szCs w:val="32"/>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D1"/>
    <w:rPr>
      <w:rFonts w:asciiTheme="majorHAnsi" w:eastAsiaTheme="majorEastAsia" w:hAnsiTheme="majorHAnsi" w:cs="Times New Roman"/>
      <w:b/>
      <w:bCs/>
      <w:kern w:val="32"/>
      <w:sz w:val="32"/>
      <w:szCs w:val="32"/>
      <w:lang w:bidi="en-US"/>
    </w:rPr>
  </w:style>
  <w:style w:type="paragraph" w:styleId="NormalWeb">
    <w:name w:val="Normal (Web)"/>
    <w:basedOn w:val="Normal"/>
    <w:uiPriority w:val="99"/>
    <w:unhideWhenUsed/>
    <w:rsid w:val="00D847D1"/>
    <w:pPr>
      <w:spacing w:before="100" w:beforeAutospacing="1" w:after="100" w:afterAutospacing="1"/>
    </w:pPr>
    <w:rPr>
      <w:rFonts w:ascii="Times" w:hAnsi="Times" w:cs="Times New Roman"/>
      <w:sz w:val="20"/>
      <w:szCs w:val="20"/>
      <w:lang w:val="en-GB"/>
    </w:rPr>
  </w:style>
  <w:style w:type="paragraph" w:styleId="Title">
    <w:name w:val="Title"/>
    <w:basedOn w:val="Normal"/>
    <w:link w:val="TitleChar"/>
    <w:qFormat/>
    <w:rsid w:val="00D847D1"/>
    <w:pPr>
      <w:jc w:val="center"/>
    </w:pPr>
    <w:rPr>
      <w:rFonts w:ascii="Tahoma" w:eastAsia="Times New Roman" w:hAnsi="Tahoma" w:cs="Tahoma"/>
      <w:b/>
      <w:bCs/>
      <w:lang w:val="en-GB"/>
    </w:rPr>
  </w:style>
  <w:style w:type="character" w:customStyle="1" w:styleId="TitleChar">
    <w:name w:val="Title Char"/>
    <w:basedOn w:val="DefaultParagraphFont"/>
    <w:link w:val="Title"/>
    <w:rsid w:val="00D847D1"/>
    <w:rPr>
      <w:rFonts w:ascii="Tahoma" w:eastAsia="Times New Roman" w:hAnsi="Tahoma" w:cs="Tahoma"/>
      <w:b/>
      <w:bCs/>
      <w:sz w:val="24"/>
      <w:szCs w:val="24"/>
    </w:rPr>
  </w:style>
  <w:style w:type="paragraph" w:styleId="NoSpacing">
    <w:name w:val="No Spacing"/>
    <w:uiPriority w:val="1"/>
    <w:qFormat/>
    <w:rsid w:val="00D847D1"/>
    <w:pPr>
      <w:spacing w:after="0" w:line="240" w:lineRule="auto"/>
    </w:pPr>
    <w:rPr>
      <w:rFonts w:eastAsiaTheme="minorEastAsia"/>
      <w:sz w:val="24"/>
      <w:szCs w:val="24"/>
      <w:lang w:val="en-US"/>
    </w:rPr>
  </w:style>
  <w:style w:type="paragraph" w:styleId="ListParagraph">
    <w:name w:val="List Paragraph"/>
    <w:basedOn w:val="Normal"/>
    <w:uiPriority w:val="34"/>
    <w:qFormat/>
    <w:rsid w:val="00F92A3D"/>
    <w:pPr>
      <w:ind w:left="720"/>
      <w:contextualSpacing/>
    </w:pPr>
  </w:style>
  <w:style w:type="character" w:styleId="Hyperlink">
    <w:name w:val="Hyperlink"/>
    <w:basedOn w:val="DefaultParagraphFont"/>
    <w:uiPriority w:val="99"/>
    <w:unhideWhenUsed/>
    <w:rsid w:val="00455E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7210">
      <w:bodyDiv w:val="1"/>
      <w:marLeft w:val="0"/>
      <w:marRight w:val="0"/>
      <w:marTop w:val="0"/>
      <w:marBottom w:val="0"/>
      <w:divBdr>
        <w:top w:val="none" w:sz="0" w:space="0" w:color="auto"/>
        <w:left w:val="none" w:sz="0" w:space="0" w:color="auto"/>
        <w:bottom w:val="none" w:sz="0" w:space="0" w:color="auto"/>
        <w:right w:val="none" w:sz="0" w:space="0" w:color="auto"/>
      </w:divBdr>
    </w:div>
    <w:div w:id="64884487">
      <w:bodyDiv w:val="1"/>
      <w:marLeft w:val="0"/>
      <w:marRight w:val="0"/>
      <w:marTop w:val="0"/>
      <w:marBottom w:val="0"/>
      <w:divBdr>
        <w:top w:val="none" w:sz="0" w:space="0" w:color="auto"/>
        <w:left w:val="none" w:sz="0" w:space="0" w:color="auto"/>
        <w:bottom w:val="none" w:sz="0" w:space="0" w:color="auto"/>
        <w:right w:val="none" w:sz="0" w:space="0" w:color="auto"/>
      </w:divBdr>
    </w:div>
    <w:div w:id="414715834">
      <w:bodyDiv w:val="1"/>
      <w:marLeft w:val="0"/>
      <w:marRight w:val="0"/>
      <w:marTop w:val="0"/>
      <w:marBottom w:val="0"/>
      <w:divBdr>
        <w:top w:val="none" w:sz="0" w:space="0" w:color="auto"/>
        <w:left w:val="none" w:sz="0" w:space="0" w:color="auto"/>
        <w:bottom w:val="none" w:sz="0" w:space="0" w:color="auto"/>
        <w:right w:val="none" w:sz="0" w:space="0" w:color="auto"/>
      </w:divBdr>
    </w:div>
    <w:div w:id="415858162">
      <w:bodyDiv w:val="1"/>
      <w:marLeft w:val="0"/>
      <w:marRight w:val="0"/>
      <w:marTop w:val="0"/>
      <w:marBottom w:val="0"/>
      <w:divBdr>
        <w:top w:val="none" w:sz="0" w:space="0" w:color="auto"/>
        <w:left w:val="none" w:sz="0" w:space="0" w:color="auto"/>
        <w:bottom w:val="none" w:sz="0" w:space="0" w:color="auto"/>
        <w:right w:val="none" w:sz="0" w:space="0" w:color="auto"/>
      </w:divBdr>
      <w:divsChild>
        <w:div w:id="870267423">
          <w:marLeft w:val="0"/>
          <w:marRight w:val="0"/>
          <w:marTop w:val="225"/>
          <w:marBottom w:val="0"/>
          <w:divBdr>
            <w:top w:val="none" w:sz="0" w:space="0" w:color="auto"/>
            <w:left w:val="none" w:sz="0" w:space="0" w:color="auto"/>
            <w:bottom w:val="none" w:sz="0" w:space="0" w:color="auto"/>
            <w:right w:val="none" w:sz="0" w:space="0" w:color="auto"/>
          </w:divBdr>
        </w:div>
        <w:div w:id="1551115436">
          <w:marLeft w:val="0"/>
          <w:marRight w:val="0"/>
          <w:marTop w:val="300"/>
          <w:marBottom w:val="0"/>
          <w:divBdr>
            <w:top w:val="none" w:sz="0" w:space="0" w:color="auto"/>
            <w:left w:val="none" w:sz="0" w:space="0" w:color="auto"/>
            <w:bottom w:val="none" w:sz="0" w:space="0" w:color="auto"/>
            <w:right w:val="none" w:sz="0" w:space="0" w:color="auto"/>
          </w:divBdr>
        </w:div>
        <w:div w:id="201019321">
          <w:marLeft w:val="0"/>
          <w:marRight w:val="0"/>
          <w:marTop w:val="225"/>
          <w:marBottom w:val="0"/>
          <w:divBdr>
            <w:top w:val="none" w:sz="0" w:space="0" w:color="auto"/>
            <w:left w:val="none" w:sz="0" w:space="0" w:color="auto"/>
            <w:bottom w:val="none" w:sz="0" w:space="0" w:color="auto"/>
            <w:right w:val="none" w:sz="0" w:space="0" w:color="auto"/>
          </w:divBdr>
        </w:div>
      </w:divsChild>
    </w:div>
    <w:div w:id="441846799">
      <w:bodyDiv w:val="1"/>
      <w:marLeft w:val="0"/>
      <w:marRight w:val="0"/>
      <w:marTop w:val="0"/>
      <w:marBottom w:val="0"/>
      <w:divBdr>
        <w:top w:val="none" w:sz="0" w:space="0" w:color="auto"/>
        <w:left w:val="none" w:sz="0" w:space="0" w:color="auto"/>
        <w:bottom w:val="none" w:sz="0" w:space="0" w:color="auto"/>
        <w:right w:val="none" w:sz="0" w:space="0" w:color="auto"/>
      </w:divBdr>
      <w:divsChild>
        <w:div w:id="1621454767">
          <w:marLeft w:val="0"/>
          <w:marRight w:val="0"/>
          <w:marTop w:val="300"/>
          <w:marBottom w:val="0"/>
          <w:divBdr>
            <w:top w:val="none" w:sz="0" w:space="0" w:color="auto"/>
            <w:left w:val="none" w:sz="0" w:space="0" w:color="auto"/>
            <w:bottom w:val="none" w:sz="0" w:space="0" w:color="auto"/>
            <w:right w:val="none" w:sz="0" w:space="0" w:color="auto"/>
          </w:divBdr>
        </w:div>
        <w:div w:id="896550838">
          <w:marLeft w:val="0"/>
          <w:marRight w:val="0"/>
          <w:marTop w:val="225"/>
          <w:marBottom w:val="0"/>
          <w:divBdr>
            <w:top w:val="none" w:sz="0" w:space="0" w:color="auto"/>
            <w:left w:val="none" w:sz="0" w:space="0" w:color="auto"/>
            <w:bottom w:val="none" w:sz="0" w:space="0" w:color="auto"/>
            <w:right w:val="none" w:sz="0" w:space="0" w:color="auto"/>
          </w:divBdr>
        </w:div>
        <w:div w:id="1092050338">
          <w:marLeft w:val="0"/>
          <w:marRight w:val="0"/>
          <w:marTop w:val="300"/>
          <w:marBottom w:val="0"/>
          <w:divBdr>
            <w:top w:val="none" w:sz="0" w:space="0" w:color="auto"/>
            <w:left w:val="none" w:sz="0" w:space="0" w:color="auto"/>
            <w:bottom w:val="none" w:sz="0" w:space="0" w:color="auto"/>
            <w:right w:val="none" w:sz="0" w:space="0" w:color="auto"/>
          </w:divBdr>
        </w:div>
        <w:div w:id="721177846">
          <w:marLeft w:val="0"/>
          <w:marRight w:val="0"/>
          <w:marTop w:val="225"/>
          <w:marBottom w:val="0"/>
          <w:divBdr>
            <w:top w:val="none" w:sz="0" w:space="0" w:color="auto"/>
            <w:left w:val="none" w:sz="0" w:space="0" w:color="auto"/>
            <w:bottom w:val="none" w:sz="0" w:space="0" w:color="auto"/>
            <w:right w:val="none" w:sz="0" w:space="0" w:color="auto"/>
          </w:divBdr>
        </w:div>
        <w:div w:id="500856804">
          <w:marLeft w:val="0"/>
          <w:marRight w:val="0"/>
          <w:marTop w:val="300"/>
          <w:marBottom w:val="0"/>
          <w:divBdr>
            <w:top w:val="none" w:sz="0" w:space="0" w:color="auto"/>
            <w:left w:val="none" w:sz="0" w:space="0" w:color="auto"/>
            <w:bottom w:val="none" w:sz="0" w:space="0" w:color="auto"/>
            <w:right w:val="none" w:sz="0" w:space="0" w:color="auto"/>
          </w:divBdr>
        </w:div>
        <w:div w:id="98793091">
          <w:marLeft w:val="0"/>
          <w:marRight w:val="0"/>
          <w:marTop w:val="225"/>
          <w:marBottom w:val="0"/>
          <w:divBdr>
            <w:top w:val="none" w:sz="0" w:space="0" w:color="auto"/>
            <w:left w:val="none" w:sz="0" w:space="0" w:color="auto"/>
            <w:bottom w:val="none" w:sz="0" w:space="0" w:color="auto"/>
            <w:right w:val="none" w:sz="0" w:space="0" w:color="auto"/>
          </w:divBdr>
        </w:div>
      </w:divsChild>
    </w:div>
    <w:div w:id="1386218160">
      <w:bodyDiv w:val="1"/>
      <w:marLeft w:val="0"/>
      <w:marRight w:val="0"/>
      <w:marTop w:val="0"/>
      <w:marBottom w:val="0"/>
      <w:divBdr>
        <w:top w:val="none" w:sz="0" w:space="0" w:color="auto"/>
        <w:left w:val="none" w:sz="0" w:space="0" w:color="auto"/>
        <w:bottom w:val="none" w:sz="0" w:space="0" w:color="auto"/>
        <w:right w:val="none" w:sz="0" w:space="0" w:color="auto"/>
      </w:divBdr>
    </w:div>
    <w:div w:id="1507473254">
      <w:bodyDiv w:val="1"/>
      <w:marLeft w:val="0"/>
      <w:marRight w:val="0"/>
      <w:marTop w:val="0"/>
      <w:marBottom w:val="0"/>
      <w:divBdr>
        <w:top w:val="none" w:sz="0" w:space="0" w:color="auto"/>
        <w:left w:val="none" w:sz="0" w:space="0" w:color="auto"/>
        <w:bottom w:val="none" w:sz="0" w:space="0" w:color="auto"/>
        <w:right w:val="none" w:sz="0" w:space="0" w:color="auto"/>
      </w:divBdr>
    </w:div>
    <w:div w:id="175755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asemeadowcc.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Venn</dc:creator>
  <cp:keywords/>
  <dc:description/>
  <cp:lastModifiedBy>Joannah Whitten</cp:lastModifiedBy>
  <cp:revision>2</cp:revision>
  <dcterms:created xsi:type="dcterms:W3CDTF">2020-11-06T11:44:00Z</dcterms:created>
  <dcterms:modified xsi:type="dcterms:W3CDTF">2020-11-06T11:44:00Z</dcterms:modified>
</cp:coreProperties>
</file>